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CA576" w14:textId="77777777" w:rsidR="006361E0" w:rsidRDefault="006361E0" w:rsidP="006361E0">
      <w:pPr>
        <w:jc w:val="center"/>
      </w:pPr>
    </w:p>
    <w:p w14:paraId="3863BCB1" w14:textId="77777777" w:rsidR="006361E0" w:rsidRDefault="006361E0" w:rsidP="006361E0">
      <w:pPr>
        <w:jc w:val="center"/>
      </w:pPr>
    </w:p>
    <w:p w14:paraId="654AA445" w14:textId="77777777" w:rsidR="006361E0" w:rsidRDefault="006361E0" w:rsidP="006361E0">
      <w:pPr>
        <w:jc w:val="center"/>
      </w:pPr>
    </w:p>
    <w:p w14:paraId="71948FF5" w14:textId="77777777" w:rsidR="006361E0" w:rsidRDefault="006361E0" w:rsidP="006361E0">
      <w:pPr>
        <w:jc w:val="center"/>
      </w:pPr>
    </w:p>
    <w:p w14:paraId="63CE8BB7" w14:textId="21D96DC2" w:rsidR="00096648" w:rsidRDefault="006361E0" w:rsidP="006361E0">
      <w:pPr>
        <w:jc w:val="center"/>
      </w:pPr>
      <w:r>
        <w:rPr>
          <w:noProof/>
        </w:rPr>
        <w:drawing>
          <wp:inline distT="0" distB="0" distL="0" distR="0" wp14:anchorId="2D548218" wp14:editId="323F105E">
            <wp:extent cx="7684416" cy="1701800"/>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iceatkin (editable source file for printers).eps"/>
                    <pic:cNvPicPr/>
                  </pic:nvPicPr>
                  <pic:blipFill>
                    <a:blip r:embed="rId8">
                      <a:extLst>
                        <a:ext uri="{28A0092B-C50C-407E-A947-70E740481C1C}">
                          <a14:useLocalDpi xmlns:a14="http://schemas.microsoft.com/office/drawing/2010/main" val="0"/>
                        </a:ext>
                      </a:extLst>
                    </a:blip>
                    <a:stretch>
                      <a:fillRect/>
                    </a:stretch>
                  </pic:blipFill>
                  <pic:spPr>
                    <a:xfrm>
                      <a:off x="0" y="0"/>
                      <a:ext cx="7684416" cy="1701800"/>
                    </a:xfrm>
                    <a:prstGeom prst="rect">
                      <a:avLst/>
                    </a:prstGeom>
                  </pic:spPr>
                </pic:pic>
              </a:graphicData>
            </a:graphic>
          </wp:inline>
        </w:drawing>
      </w:r>
    </w:p>
    <w:p w14:paraId="6B63A003" w14:textId="77777777" w:rsidR="006361E0" w:rsidRDefault="006361E0" w:rsidP="00096648">
      <w:pPr>
        <w:jc w:val="center"/>
        <w:rPr>
          <w:rFonts w:ascii="Century Gothic" w:hAnsi="Century Gothic"/>
          <w:color w:val="7F7F7F" w:themeColor="text1" w:themeTint="80"/>
          <w:sz w:val="72"/>
        </w:rPr>
      </w:pPr>
    </w:p>
    <w:p w14:paraId="67FE9696" w14:textId="77777777" w:rsidR="006361E0" w:rsidRDefault="006361E0" w:rsidP="00096648">
      <w:pPr>
        <w:jc w:val="center"/>
        <w:rPr>
          <w:rFonts w:ascii="Century Gothic" w:hAnsi="Century Gothic"/>
          <w:color w:val="7F7F7F" w:themeColor="text1" w:themeTint="80"/>
          <w:sz w:val="72"/>
        </w:rPr>
      </w:pPr>
    </w:p>
    <w:p w14:paraId="2CE3F04E" w14:textId="77777777" w:rsidR="006361E0" w:rsidRDefault="006361E0" w:rsidP="00096648">
      <w:pPr>
        <w:jc w:val="center"/>
        <w:rPr>
          <w:rFonts w:ascii="Century Gothic" w:hAnsi="Century Gothic"/>
          <w:color w:val="7F7F7F" w:themeColor="text1" w:themeTint="80"/>
          <w:sz w:val="72"/>
        </w:rPr>
      </w:pPr>
    </w:p>
    <w:p w14:paraId="684FA82C" w14:textId="55BC70D2" w:rsidR="00096648" w:rsidRPr="00096648" w:rsidRDefault="00096648" w:rsidP="00096648">
      <w:pPr>
        <w:jc w:val="center"/>
        <w:rPr>
          <w:rFonts w:ascii="Century Gothic" w:hAnsi="Century Gothic"/>
          <w:color w:val="7F7F7F" w:themeColor="text1" w:themeTint="80"/>
          <w:sz w:val="72"/>
        </w:rPr>
      </w:pPr>
      <w:r w:rsidRPr="00096648">
        <w:rPr>
          <w:rFonts w:ascii="Century Gothic" w:hAnsi="Century Gothic"/>
          <w:color w:val="7F7F7F" w:themeColor="text1" w:themeTint="80"/>
          <w:sz w:val="72"/>
        </w:rPr>
        <w:t xml:space="preserve">Unit overview templates </w:t>
      </w:r>
    </w:p>
    <w:p w14:paraId="5B653C05" w14:textId="77777777" w:rsidR="00096648" w:rsidRPr="00096648" w:rsidRDefault="00096648" w:rsidP="00096648">
      <w:pPr>
        <w:jc w:val="center"/>
        <w:rPr>
          <w:rFonts w:ascii="Century Gothic" w:hAnsi="Century Gothic"/>
          <w:color w:val="7F7F7F" w:themeColor="text1" w:themeTint="80"/>
          <w:sz w:val="44"/>
        </w:rPr>
      </w:pPr>
    </w:p>
    <w:p w14:paraId="3940FC6F" w14:textId="2CCBF2C6" w:rsidR="00096648" w:rsidRPr="00096648" w:rsidRDefault="00096648" w:rsidP="00096648">
      <w:pPr>
        <w:jc w:val="center"/>
        <w:rPr>
          <w:rFonts w:ascii="Century Gothic" w:hAnsi="Century Gothic"/>
          <w:color w:val="FF6600"/>
          <w:sz w:val="44"/>
        </w:rPr>
      </w:pPr>
      <w:r w:rsidRPr="00096648">
        <w:rPr>
          <w:rFonts w:ascii="Century Gothic" w:hAnsi="Century Gothic"/>
          <w:color w:val="FF6600"/>
          <w:sz w:val="44"/>
        </w:rPr>
        <w:t>Foundation – Year 6</w:t>
      </w:r>
    </w:p>
    <w:p w14:paraId="52F388A9" w14:textId="77777777" w:rsidR="00096648" w:rsidRDefault="00096648" w:rsidP="00096648">
      <w:pPr>
        <w:jc w:val="center"/>
      </w:pPr>
    </w:p>
    <w:tbl>
      <w:tblPr>
        <w:tblStyle w:val="TableGrid"/>
        <w:tblW w:w="14220" w:type="dxa"/>
        <w:tblLook w:val="04A0" w:firstRow="1" w:lastRow="0" w:firstColumn="1" w:lastColumn="0" w:noHBand="0" w:noVBand="1"/>
      </w:tblPr>
      <w:tblGrid>
        <w:gridCol w:w="1170"/>
        <w:gridCol w:w="8481"/>
        <w:gridCol w:w="4569"/>
      </w:tblGrid>
      <w:tr w:rsidR="00DF1803" w:rsidRPr="00797037" w14:paraId="24519880" w14:textId="77777777" w:rsidTr="00AD3370">
        <w:trPr>
          <w:trHeight w:val="2452"/>
        </w:trPr>
        <w:tc>
          <w:tcPr>
            <w:tcW w:w="1170" w:type="dxa"/>
            <w:vMerge w:val="restart"/>
            <w:textDirection w:val="btLr"/>
          </w:tcPr>
          <w:p w14:paraId="44304046" w14:textId="1154C201" w:rsidR="00DF1803" w:rsidRPr="00AD3370" w:rsidRDefault="00DF1803" w:rsidP="00DF1803">
            <w:pPr>
              <w:ind w:left="113" w:right="113"/>
              <w:rPr>
                <w:rFonts w:ascii="Century Gothic" w:hAnsi="Century Gothic" w:cs="Arial"/>
                <w:color w:val="7F7F7F" w:themeColor="text1" w:themeTint="80"/>
                <w:sz w:val="22"/>
              </w:rPr>
            </w:pPr>
            <w:r w:rsidRPr="00AD3370">
              <w:rPr>
                <w:rFonts w:ascii="Century Gothic" w:hAnsi="Century Gothic" w:cs="Arial"/>
                <w:color w:val="7F7F7F" w:themeColor="text1" w:themeTint="80"/>
                <w:sz w:val="48"/>
              </w:rPr>
              <w:lastRenderedPageBreak/>
              <w:t>Unit title:</w:t>
            </w:r>
          </w:p>
        </w:tc>
        <w:tc>
          <w:tcPr>
            <w:tcW w:w="13050" w:type="dxa"/>
            <w:gridSpan w:val="2"/>
          </w:tcPr>
          <w:p w14:paraId="457D28DE" w14:textId="271923C2" w:rsidR="00897C05" w:rsidRPr="00AD3370" w:rsidRDefault="00DF1803" w:rsidP="00897C05">
            <w:pPr>
              <w:rPr>
                <w:rFonts w:ascii="Century Gothic" w:hAnsi="Century Gothic" w:cs="Arial"/>
                <w:b/>
                <w:color w:val="4F81BD" w:themeColor="accent1"/>
                <w:sz w:val="28"/>
              </w:rPr>
            </w:pPr>
            <w:r w:rsidRPr="00AD3370">
              <w:rPr>
                <w:rFonts w:ascii="Century Gothic" w:hAnsi="Century Gothic" w:cs="Arial"/>
                <w:b/>
                <w:color w:val="4F81BD" w:themeColor="accent1"/>
                <w:sz w:val="28"/>
              </w:rPr>
              <w:t>Content in focus</w:t>
            </w:r>
            <w:r w:rsidR="00897C05">
              <w:rPr>
                <w:rFonts w:ascii="Century Gothic" w:hAnsi="Century Gothic" w:cs="Arial"/>
                <w:b/>
                <w:color w:val="4F81BD" w:themeColor="accent1"/>
                <w:sz w:val="28"/>
              </w:rPr>
              <w:t xml:space="preserve"> – Foundation </w:t>
            </w:r>
            <w:r w:rsidR="00897C05" w:rsidRPr="00A13183">
              <w:rPr>
                <w:rFonts w:ascii="Century Gothic" w:hAnsi="Century Gothic" w:cs="Arial"/>
                <w:color w:val="FF6600"/>
                <w:sz w:val="22"/>
              </w:rPr>
              <w:t>(identify up to 3 content descriptions as your focus for the unit)</w:t>
            </w:r>
          </w:p>
          <w:p w14:paraId="6D95B83E" w14:textId="77777777" w:rsidR="00897C05" w:rsidRPr="00AD3370" w:rsidRDefault="00897C05" w:rsidP="00897C05">
            <w:pPr>
              <w:rPr>
                <w:rFonts w:ascii="Century Gothic" w:hAnsi="Century Gothic" w:cs="Arial"/>
                <w:color w:val="7F7F7F" w:themeColor="text1" w:themeTint="80"/>
              </w:rPr>
            </w:pPr>
          </w:p>
          <w:p w14:paraId="23CA1C6F" w14:textId="77777777" w:rsidR="00897C05" w:rsidRPr="00B31DE4" w:rsidRDefault="00897C05" w:rsidP="00897C05">
            <w:pPr>
              <w:rPr>
                <w:rFonts w:ascii="Century Gothic" w:hAnsi="Century Gothic" w:cs="Arial"/>
                <w:color w:val="7F7F7F" w:themeColor="text1" w:themeTint="80"/>
                <w:sz w:val="22"/>
              </w:rPr>
            </w:pPr>
          </w:p>
          <w:p w14:paraId="1BB1962F" w14:textId="77777777" w:rsidR="00897C05" w:rsidRPr="00AD3370" w:rsidRDefault="00897C05" w:rsidP="00897C05">
            <w:pPr>
              <w:rPr>
                <w:rFonts w:ascii="Century Gothic" w:hAnsi="Century Gothic" w:cs="Arial"/>
                <w:b/>
                <w:color w:val="4F81BD" w:themeColor="accent1"/>
              </w:rPr>
            </w:pPr>
            <w:r w:rsidRPr="00A13183">
              <w:rPr>
                <w:rFonts w:ascii="Century Gothic" w:hAnsi="Century Gothic" w:cs="Arial"/>
                <w:b/>
                <w:color w:val="4F81BD" w:themeColor="accent1"/>
                <w:sz w:val="28"/>
              </w:rPr>
              <w:t xml:space="preserve">Complimentary content </w:t>
            </w:r>
            <w:r>
              <w:rPr>
                <w:rFonts w:ascii="Century Gothic" w:hAnsi="Century Gothic" w:cs="Arial"/>
                <w:b/>
                <w:color w:val="4F81BD" w:themeColor="accent1"/>
                <w:sz w:val="28"/>
              </w:rPr>
              <w:t>–</w:t>
            </w:r>
            <w:r w:rsidRPr="00A13183">
              <w:rPr>
                <w:rFonts w:ascii="Century Gothic" w:hAnsi="Century Gothic" w:cs="Arial"/>
                <w:b/>
                <w:color w:val="4F81BD" w:themeColor="accent1"/>
                <w:sz w:val="28"/>
              </w:rPr>
              <w:t xml:space="preserve"> </w:t>
            </w:r>
            <w:r w:rsidRPr="00A13183">
              <w:rPr>
                <w:rFonts w:ascii="Century Gothic" w:hAnsi="Century Gothic" w:cs="Arial"/>
                <w:color w:val="FF6600"/>
                <w:sz w:val="22"/>
              </w:rPr>
              <w:t>(What other content could be addressed in this unit?</w:t>
            </w:r>
            <w:r>
              <w:rPr>
                <w:rFonts w:ascii="Century Gothic" w:hAnsi="Century Gothic" w:cs="Arial"/>
                <w:color w:val="FF6600"/>
                <w:sz w:val="22"/>
              </w:rPr>
              <w:t>)</w:t>
            </w:r>
          </w:p>
          <w:p w14:paraId="4841E13F" w14:textId="528B4FB1" w:rsidR="00DF1803" w:rsidRPr="00AD3370" w:rsidRDefault="00DF1803">
            <w:pPr>
              <w:rPr>
                <w:rFonts w:ascii="Century Gothic" w:hAnsi="Century Gothic" w:cs="Arial"/>
                <w:color w:val="7F7F7F" w:themeColor="text1" w:themeTint="80"/>
                <w:sz w:val="22"/>
              </w:rPr>
            </w:pPr>
          </w:p>
          <w:p w14:paraId="7BF94178" w14:textId="77777777" w:rsidR="00DF1803" w:rsidRPr="00AD3370" w:rsidRDefault="00DF1803" w:rsidP="00DF1803">
            <w:pPr>
              <w:pStyle w:val="Paragraph"/>
              <w:rPr>
                <w:rFonts w:ascii="Century Gothic" w:hAnsi="Century Gothic"/>
                <w:color w:val="7F7F7F" w:themeColor="text1" w:themeTint="80"/>
              </w:rPr>
            </w:pPr>
          </w:p>
        </w:tc>
      </w:tr>
      <w:tr w:rsidR="00DF1803" w:rsidRPr="00797037" w14:paraId="58BAB6C2" w14:textId="77777777" w:rsidTr="0033200A">
        <w:tc>
          <w:tcPr>
            <w:tcW w:w="1170" w:type="dxa"/>
            <w:vMerge/>
          </w:tcPr>
          <w:p w14:paraId="69541C5F" w14:textId="77777777" w:rsidR="00DF1803" w:rsidRPr="00797037" w:rsidRDefault="00DF1803">
            <w:pPr>
              <w:rPr>
                <w:rFonts w:ascii="Arial" w:hAnsi="Arial" w:cs="Arial"/>
                <w:color w:val="7F7F7F" w:themeColor="text1" w:themeTint="80"/>
                <w:sz w:val="22"/>
              </w:rPr>
            </w:pPr>
          </w:p>
        </w:tc>
        <w:tc>
          <w:tcPr>
            <w:tcW w:w="8481" w:type="dxa"/>
          </w:tcPr>
          <w:p w14:paraId="0BCCD1CF" w14:textId="4466E757" w:rsidR="00DF1803" w:rsidRPr="00AD3370" w:rsidRDefault="00DF1803" w:rsidP="00DF1803">
            <w:pPr>
              <w:rPr>
                <w:rFonts w:ascii="Century Gothic" w:hAnsi="Century Gothic" w:cs="Arial"/>
                <w:b/>
                <w:color w:val="4F81BD" w:themeColor="accent1"/>
              </w:rPr>
            </w:pPr>
            <w:r w:rsidRPr="00AD3370">
              <w:rPr>
                <w:rFonts w:ascii="Century Gothic" w:hAnsi="Century Gothic" w:cs="Arial"/>
                <w:b/>
                <w:color w:val="4F81BD" w:themeColor="accent1"/>
              </w:rPr>
              <w:t>Identify aspects of the Achievement Standard that you could</w:t>
            </w:r>
            <w:r w:rsidR="00AD3370" w:rsidRPr="00AD3370">
              <w:rPr>
                <w:rFonts w:ascii="Century Gothic" w:hAnsi="Century Gothic" w:cs="Arial"/>
                <w:b/>
                <w:color w:val="4F81BD" w:themeColor="accent1"/>
              </w:rPr>
              <w:t xml:space="preserve"> address</w:t>
            </w:r>
          </w:p>
          <w:p w14:paraId="4B99A261" w14:textId="77777777" w:rsidR="00DF1803" w:rsidRPr="00AD3370" w:rsidRDefault="00DF1803" w:rsidP="00DF1803">
            <w:pPr>
              <w:rPr>
                <w:rFonts w:ascii="Century Gothic" w:hAnsi="Century Gothic" w:cs="Arial"/>
                <w:color w:val="7F7F7F" w:themeColor="text1" w:themeTint="80"/>
                <w:sz w:val="22"/>
              </w:rPr>
            </w:pPr>
          </w:p>
          <w:p w14:paraId="73A5F7CC" w14:textId="77777777" w:rsidR="00E83092" w:rsidRPr="00E83092" w:rsidRDefault="00E83092" w:rsidP="00E83092">
            <w:pPr>
              <w:rPr>
                <w:rFonts w:ascii="Century Gothic" w:hAnsi="Century Gothic"/>
                <w:color w:val="7F7F7F" w:themeColor="text1" w:themeTint="80"/>
              </w:rPr>
            </w:pPr>
            <w:r w:rsidRPr="00E83092">
              <w:rPr>
                <w:rFonts w:ascii="Century Gothic" w:hAnsi="Century Gothic"/>
                <w:color w:val="7F7F7F" w:themeColor="text1" w:themeTint="80"/>
              </w:rPr>
              <w:t>By the end of Foundation Year, students recognise how they are growing and changing. They identify and describe the different emotions people experience. They recognise actions that help them be healthy, safe and physically active. They identify different settings where they can be active and how to move and play safely. They describe how their body responds to movement.</w:t>
            </w:r>
          </w:p>
          <w:p w14:paraId="0B1577EC" w14:textId="77777777" w:rsidR="00E83092" w:rsidRDefault="00E83092" w:rsidP="00E83092">
            <w:pPr>
              <w:pStyle w:val="Paragraph"/>
              <w:rPr>
                <w:rFonts w:ascii="Century Gothic" w:hAnsi="Century Gothic"/>
                <w:color w:val="7F7F7F" w:themeColor="text1" w:themeTint="80"/>
                <w:sz w:val="24"/>
                <w:szCs w:val="24"/>
              </w:rPr>
            </w:pPr>
          </w:p>
          <w:p w14:paraId="51A6513B" w14:textId="77777777" w:rsidR="00AD3370" w:rsidRDefault="00E83092" w:rsidP="00E83092">
            <w:pPr>
              <w:pStyle w:val="Paragraph"/>
              <w:rPr>
                <w:rFonts w:ascii="Century Gothic" w:hAnsi="Century Gothic"/>
                <w:color w:val="7F7F7F" w:themeColor="text1" w:themeTint="80"/>
                <w:sz w:val="24"/>
                <w:szCs w:val="24"/>
              </w:rPr>
            </w:pPr>
            <w:r w:rsidRPr="00E83092">
              <w:rPr>
                <w:rFonts w:ascii="Century Gothic" w:hAnsi="Century Gothic"/>
                <w:color w:val="7F7F7F" w:themeColor="text1" w:themeTint="80"/>
                <w:sz w:val="24"/>
                <w:szCs w:val="24"/>
              </w:rPr>
              <w:t>Students use personal and social skills to include others in a range of activities. They demonstrate, with guidance, practices and protective behaviours to keep themselves safe and healthy in different activities. They perform fundamental movement skills and solve movement challenges.</w:t>
            </w:r>
          </w:p>
          <w:p w14:paraId="5A91310A" w14:textId="41203170" w:rsidR="00E83092" w:rsidRPr="00AD3370" w:rsidRDefault="00E83092" w:rsidP="00E83092">
            <w:pPr>
              <w:pStyle w:val="Paragraph"/>
              <w:rPr>
                <w:rFonts w:ascii="Century Gothic" w:hAnsi="Century Gothic"/>
                <w:color w:val="7F7F7F" w:themeColor="text1" w:themeTint="80"/>
                <w:szCs w:val="24"/>
              </w:rPr>
            </w:pPr>
          </w:p>
        </w:tc>
        <w:tc>
          <w:tcPr>
            <w:tcW w:w="4569" w:type="dxa"/>
          </w:tcPr>
          <w:p w14:paraId="0F134606" w14:textId="5131C139" w:rsidR="00DF1803" w:rsidRPr="00AD3370" w:rsidRDefault="00DF1803">
            <w:pPr>
              <w:rPr>
                <w:rFonts w:ascii="Century Gothic" w:hAnsi="Century Gothic" w:cs="Arial"/>
                <w:b/>
                <w:color w:val="4F81BD" w:themeColor="accent1"/>
              </w:rPr>
            </w:pPr>
            <w:r w:rsidRPr="00AD3370">
              <w:rPr>
                <w:rFonts w:ascii="Century Gothic" w:hAnsi="Century Gothic" w:cs="Arial"/>
                <w:b/>
                <w:color w:val="4F81BD" w:themeColor="accent1"/>
              </w:rPr>
              <w:t>Which focus areas can you explore?</w:t>
            </w:r>
          </w:p>
          <w:p w14:paraId="7172022F" w14:textId="77777777" w:rsidR="00DF1803" w:rsidRPr="00AD3370" w:rsidRDefault="00DF1803">
            <w:pPr>
              <w:rPr>
                <w:rFonts w:ascii="Century Gothic" w:hAnsi="Century Gothic" w:cs="Arial"/>
                <w:color w:val="7F7F7F" w:themeColor="text1" w:themeTint="80"/>
              </w:rPr>
            </w:pPr>
          </w:p>
          <w:p w14:paraId="2F1F95C7" w14:textId="392982D8"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S</w:t>
            </w:r>
            <w:r w:rsidRPr="00E83092">
              <w:rPr>
                <w:rFonts w:ascii="Century Gothic" w:hAnsi="Century Gothic"/>
                <w:color w:val="7F7F7F" w:themeColor="text1" w:themeTint="80"/>
              </w:rPr>
              <w:t xml:space="preserve">afe use of medicines (AD) </w:t>
            </w:r>
          </w:p>
          <w:p w14:paraId="69C1B201" w14:textId="0FD189B5"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F</w:t>
            </w:r>
            <w:r w:rsidRPr="00E83092">
              <w:rPr>
                <w:rFonts w:ascii="Century Gothic" w:hAnsi="Century Gothic"/>
                <w:color w:val="7F7F7F" w:themeColor="text1" w:themeTint="80"/>
              </w:rPr>
              <w:t>ood and nutrition (FN)</w:t>
            </w:r>
          </w:p>
          <w:p w14:paraId="46D6D1D7" w14:textId="2A74E4DE"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H</w:t>
            </w:r>
            <w:r w:rsidRPr="00E83092">
              <w:rPr>
                <w:rFonts w:ascii="Century Gothic" w:hAnsi="Century Gothic"/>
                <w:color w:val="7F7F7F" w:themeColor="text1" w:themeTint="80"/>
              </w:rPr>
              <w:t>ealth benefits of physical activity (HBPA)</w:t>
            </w:r>
          </w:p>
          <w:p w14:paraId="3A3CFA26" w14:textId="3EFAD322"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M</w:t>
            </w:r>
            <w:r w:rsidRPr="00E83092">
              <w:rPr>
                <w:rFonts w:ascii="Century Gothic" w:hAnsi="Century Gothic"/>
                <w:color w:val="7F7F7F" w:themeColor="text1" w:themeTint="80"/>
              </w:rPr>
              <w:t>ental health and wellbeing (MH)</w:t>
            </w:r>
          </w:p>
          <w:p w14:paraId="505563DD" w14:textId="0DD61D3C"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R</w:t>
            </w:r>
            <w:r w:rsidRPr="00E83092">
              <w:rPr>
                <w:rFonts w:ascii="Century Gothic" w:hAnsi="Century Gothic"/>
                <w:color w:val="7F7F7F" w:themeColor="text1" w:themeTint="80"/>
              </w:rPr>
              <w:t>elationships (RS)</w:t>
            </w:r>
          </w:p>
          <w:p w14:paraId="76E4E9E0" w14:textId="5E55737B"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S</w:t>
            </w:r>
            <w:r w:rsidRPr="00E83092">
              <w:rPr>
                <w:rFonts w:ascii="Century Gothic" w:hAnsi="Century Gothic"/>
                <w:color w:val="7F7F7F" w:themeColor="text1" w:themeTint="80"/>
              </w:rPr>
              <w:t>afety (S)</w:t>
            </w:r>
          </w:p>
          <w:p w14:paraId="717683FE" w14:textId="77777777" w:rsidR="00E83092" w:rsidRDefault="00E83092" w:rsidP="00E83092">
            <w:pPr>
              <w:spacing w:line="276" w:lineRule="auto"/>
              <w:rPr>
                <w:rFonts w:ascii="Century Gothic" w:hAnsi="Century Gothic"/>
                <w:color w:val="7F7F7F" w:themeColor="text1" w:themeTint="80"/>
              </w:rPr>
            </w:pPr>
          </w:p>
          <w:p w14:paraId="46ED3959" w14:textId="5E6BD78F"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A</w:t>
            </w:r>
            <w:r w:rsidRPr="00E83092">
              <w:rPr>
                <w:rFonts w:ascii="Century Gothic" w:hAnsi="Century Gothic"/>
                <w:color w:val="7F7F7F" w:themeColor="text1" w:themeTint="80"/>
              </w:rPr>
              <w:t>ctive play and minor games (AP)</w:t>
            </w:r>
          </w:p>
          <w:p w14:paraId="15BDF8A8" w14:textId="368151B4"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F</w:t>
            </w:r>
            <w:r w:rsidRPr="00E83092">
              <w:rPr>
                <w:rFonts w:ascii="Century Gothic" w:hAnsi="Century Gothic"/>
                <w:color w:val="7F7F7F" w:themeColor="text1" w:themeTint="80"/>
              </w:rPr>
              <w:t>undamental movement skills (FMS)</w:t>
            </w:r>
          </w:p>
          <w:p w14:paraId="33F8F908" w14:textId="127A6889" w:rsidR="00E83092" w:rsidRPr="00E83092" w:rsidRDefault="00E83092" w:rsidP="00E83092">
            <w:pPr>
              <w:spacing w:line="276" w:lineRule="auto"/>
              <w:rPr>
                <w:rFonts w:ascii="Century Gothic" w:hAnsi="Century Gothic"/>
                <w:color w:val="7F7F7F" w:themeColor="text1" w:themeTint="80"/>
              </w:rPr>
            </w:pPr>
            <w:r>
              <w:rPr>
                <w:rFonts w:ascii="Century Gothic" w:hAnsi="Century Gothic"/>
                <w:color w:val="7F7F7F" w:themeColor="text1" w:themeTint="80"/>
              </w:rPr>
              <w:t>R</w:t>
            </w:r>
            <w:r w:rsidRPr="00E83092">
              <w:rPr>
                <w:rFonts w:ascii="Century Gothic" w:hAnsi="Century Gothic"/>
                <w:color w:val="7F7F7F" w:themeColor="text1" w:themeTint="80"/>
              </w:rPr>
              <w:t>hythmic and expressive movement activities (RE).</w:t>
            </w:r>
          </w:p>
          <w:p w14:paraId="625457D7" w14:textId="1FA8F083" w:rsidR="00DF1803" w:rsidRPr="00AD3370" w:rsidRDefault="00DF1803">
            <w:pPr>
              <w:rPr>
                <w:rFonts w:ascii="Century Gothic" w:hAnsi="Century Gothic" w:cs="Arial"/>
                <w:color w:val="7F7F7F" w:themeColor="text1" w:themeTint="80"/>
              </w:rPr>
            </w:pPr>
          </w:p>
        </w:tc>
      </w:tr>
    </w:tbl>
    <w:p w14:paraId="0E0220A6" w14:textId="3B6FCF7D" w:rsidR="00797037" w:rsidRDefault="00797037">
      <w:pPr>
        <w:tabs>
          <w:tab w:val="left" w:pos="1170"/>
          <w:tab w:val="left" w:pos="9651"/>
        </w:tabs>
      </w:pPr>
    </w:p>
    <w:tbl>
      <w:tblPr>
        <w:tblStyle w:val="TableGrid"/>
        <w:tblW w:w="0" w:type="auto"/>
        <w:tblLook w:val="04A0" w:firstRow="1" w:lastRow="0" w:firstColumn="1" w:lastColumn="0" w:noHBand="0" w:noVBand="1"/>
      </w:tblPr>
      <w:tblGrid>
        <w:gridCol w:w="1101"/>
        <w:gridCol w:w="8379"/>
        <w:gridCol w:w="4740"/>
      </w:tblGrid>
      <w:tr w:rsidR="00AD3370" w14:paraId="3D065C1A" w14:textId="77777777" w:rsidTr="00AD3370">
        <w:trPr>
          <w:cantSplit/>
          <w:trHeight w:val="1134"/>
        </w:trPr>
        <w:tc>
          <w:tcPr>
            <w:tcW w:w="1101" w:type="dxa"/>
            <w:textDirection w:val="btLr"/>
          </w:tcPr>
          <w:p w14:paraId="44AC8D09" w14:textId="2AAB685E" w:rsidR="00AD3370" w:rsidRPr="00AD3370" w:rsidRDefault="00AD3370" w:rsidP="00AD3370">
            <w:pPr>
              <w:ind w:left="113" w:right="113"/>
              <w:rPr>
                <w:rFonts w:ascii="Century Gothic" w:hAnsi="Century Gothic"/>
              </w:rPr>
            </w:pPr>
            <w:r w:rsidRPr="00AD3370">
              <w:rPr>
                <w:rFonts w:ascii="Century Gothic" w:hAnsi="Century Gothic" w:cs="Arial"/>
                <w:color w:val="7F7F7F" w:themeColor="text1" w:themeTint="80"/>
                <w:sz w:val="48"/>
              </w:rPr>
              <w:t>Unit title:</w:t>
            </w:r>
            <w:r w:rsidRPr="00AD3370">
              <w:rPr>
                <w:rFonts w:ascii="Century Gothic" w:hAnsi="Century Gothic"/>
              </w:rPr>
              <w:t xml:space="preserve"> </w:t>
            </w:r>
          </w:p>
        </w:tc>
        <w:tc>
          <w:tcPr>
            <w:tcW w:w="8379" w:type="dxa"/>
          </w:tcPr>
          <w:p w14:paraId="2DF8C361" w14:textId="72A04B92" w:rsidR="00AD3370" w:rsidRPr="00AD3370" w:rsidRDefault="00923D25" w:rsidP="00913FE6">
            <w:pPr>
              <w:tabs>
                <w:tab w:val="left" w:pos="1170"/>
                <w:tab w:val="left" w:pos="9651"/>
              </w:tabs>
              <w:rPr>
                <w:rFonts w:ascii="Century Gothic" w:hAnsi="Century Gothic"/>
                <w:b/>
                <w:color w:val="4F81BD" w:themeColor="accent1"/>
                <w:sz w:val="32"/>
              </w:rPr>
            </w:pPr>
            <w:r w:rsidRPr="00AD3370">
              <w:rPr>
                <w:rFonts w:ascii="Century Gothic" w:hAnsi="Century Gothic"/>
                <w:b/>
                <w:color w:val="4F81BD" w:themeColor="accent1"/>
              </w:rPr>
              <w:t xml:space="preserve">What will </w:t>
            </w:r>
            <w:r>
              <w:rPr>
                <w:rFonts w:ascii="Century Gothic" w:hAnsi="Century Gothic"/>
                <w:b/>
                <w:color w:val="4F81BD" w:themeColor="accent1"/>
              </w:rPr>
              <w:t xml:space="preserve">be the sequence of learning </w:t>
            </w:r>
            <w:r w:rsidRPr="00AD3370">
              <w:rPr>
                <w:rFonts w:ascii="Century Gothic" w:hAnsi="Century Gothic"/>
                <w:b/>
                <w:color w:val="4F81BD" w:themeColor="accent1"/>
              </w:rPr>
              <w:t xml:space="preserve">you </w:t>
            </w:r>
            <w:r>
              <w:rPr>
                <w:rFonts w:ascii="Century Gothic" w:hAnsi="Century Gothic"/>
                <w:b/>
                <w:color w:val="4F81BD" w:themeColor="accent1"/>
              </w:rPr>
              <w:t xml:space="preserve">will </w:t>
            </w:r>
            <w:r w:rsidRPr="00AD3370">
              <w:rPr>
                <w:rFonts w:ascii="Century Gothic" w:hAnsi="Century Gothic"/>
                <w:b/>
                <w:color w:val="4F81BD" w:themeColor="accent1"/>
              </w:rPr>
              <w:t>use to teach the content?</w:t>
            </w:r>
          </w:p>
        </w:tc>
        <w:tc>
          <w:tcPr>
            <w:tcW w:w="4740" w:type="dxa"/>
          </w:tcPr>
          <w:p w14:paraId="4960F35B" w14:textId="6DAF3D27" w:rsidR="00AD3370" w:rsidRPr="00AD3370" w:rsidRDefault="00AD3370">
            <w:pPr>
              <w:tabs>
                <w:tab w:val="left" w:pos="1170"/>
                <w:tab w:val="left" w:pos="9651"/>
              </w:tabs>
              <w:rPr>
                <w:rFonts w:ascii="Century Gothic" w:hAnsi="Century Gothic"/>
                <w:b/>
                <w:color w:val="4F81BD" w:themeColor="accent1"/>
              </w:rPr>
            </w:pPr>
            <w:r w:rsidRPr="00AD3370">
              <w:rPr>
                <w:rFonts w:ascii="Century Gothic" w:hAnsi="Century Gothic"/>
                <w:b/>
                <w:color w:val="4F81BD" w:themeColor="accent1"/>
              </w:rPr>
              <w:t xml:space="preserve">What will students </w:t>
            </w:r>
            <w:r w:rsidR="00913FE6">
              <w:rPr>
                <w:rFonts w:ascii="Century Gothic" w:hAnsi="Century Gothic"/>
                <w:b/>
                <w:color w:val="4F81BD" w:themeColor="accent1"/>
              </w:rPr>
              <w:t>do, say or produce in class that will demonstrate that they have achieved the standard</w:t>
            </w:r>
            <w:r w:rsidRPr="00AD3370">
              <w:rPr>
                <w:rFonts w:ascii="Century Gothic" w:hAnsi="Century Gothic"/>
                <w:b/>
                <w:color w:val="4F81BD" w:themeColor="accent1"/>
              </w:rPr>
              <w:t>?</w:t>
            </w:r>
          </w:p>
          <w:p w14:paraId="61880B88" w14:textId="77777777" w:rsidR="00AD3370" w:rsidRPr="00AD3370" w:rsidRDefault="00AD3370">
            <w:pPr>
              <w:tabs>
                <w:tab w:val="left" w:pos="1170"/>
                <w:tab w:val="left" w:pos="9651"/>
              </w:tabs>
              <w:rPr>
                <w:rFonts w:ascii="Century Gothic" w:hAnsi="Century Gothic"/>
                <w:b/>
                <w:color w:val="7F7F7F" w:themeColor="text1" w:themeTint="80"/>
                <w:sz w:val="32"/>
              </w:rPr>
            </w:pPr>
          </w:p>
          <w:p w14:paraId="3B2F58F7" w14:textId="77777777" w:rsidR="00AD3370" w:rsidRPr="00AD3370" w:rsidRDefault="00AD3370">
            <w:pPr>
              <w:tabs>
                <w:tab w:val="left" w:pos="1170"/>
                <w:tab w:val="left" w:pos="9651"/>
              </w:tabs>
              <w:rPr>
                <w:rFonts w:ascii="Century Gothic" w:hAnsi="Century Gothic"/>
                <w:b/>
                <w:color w:val="7F7F7F" w:themeColor="text1" w:themeTint="80"/>
                <w:sz w:val="32"/>
              </w:rPr>
            </w:pPr>
          </w:p>
          <w:p w14:paraId="2274DF89" w14:textId="77777777" w:rsidR="00AD3370" w:rsidRPr="00AD3370" w:rsidRDefault="00AD3370">
            <w:pPr>
              <w:tabs>
                <w:tab w:val="left" w:pos="1170"/>
                <w:tab w:val="left" w:pos="9651"/>
              </w:tabs>
              <w:rPr>
                <w:rFonts w:ascii="Century Gothic" w:hAnsi="Century Gothic"/>
                <w:b/>
                <w:color w:val="7F7F7F" w:themeColor="text1" w:themeTint="80"/>
                <w:sz w:val="32"/>
              </w:rPr>
            </w:pPr>
          </w:p>
          <w:p w14:paraId="78B06282" w14:textId="77777777" w:rsidR="00AD3370" w:rsidRPr="00AD3370" w:rsidRDefault="00AD3370">
            <w:pPr>
              <w:tabs>
                <w:tab w:val="left" w:pos="1170"/>
                <w:tab w:val="left" w:pos="9651"/>
              </w:tabs>
              <w:rPr>
                <w:rFonts w:ascii="Century Gothic" w:hAnsi="Century Gothic"/>
                <w:b/>
                <w:color w:val="7F7F7F" w:themeColor="text1" w:themeTint="80"/>
                <w:sz w:val="32"/>
              </w:rPr>
            </w:pPr>
          </w:p>
          <w:p w14:paraId="21C009F8" w14:textId="77777777" w:rsidR="00AD3370" w:rsidRPr="00AD3370" w:rsidRDefault="00AD3370">
            <w:pPr>
              <w:tabs>
                <w:tab w:val="left" w:pos="1170"/>
                <w:tab w:val="left" w:pos="9651"/>
              </w:tabs>
              <w:rPr>
                <w:rFonts w:ascii="Century Gothic" w:hAnsi="Century Gothic"/>
                <w:b/>
                <w:color w:val="7F7F7F" w:themeColor="text1" w:themeTint="80"/>
                <w:sz w:val="32"/>
              </w:rPr>
            </w:pPr>
          </w:p>
          <w:p w14:paraId="5F4B2291" w14:textId="77777777" w:rsidR="00AD3370" w:rsidRPr="00AD3370" w:rsidRDefault="00AD3370">
            <w:pPr>
              <w:tabs>
                <w:tab w:val="left" w:pos="1170"/>
                <w:tab w:val="left" w:pos="9651"/>
              </w:tabs>
              <w:rPr>
                <w:rFonts w:ascii="Century Gothic" w:hAnsi="Century Gothic"/>
                <w:b/>
                <w:color w:val="7F7F7F" w:themeColor="text1" w:themeTint="80"/>
                <w:sz w:val="32"/>
              </w:rPr>
            </w:pPr>
          </w:p>
          <w:p w14:paraId="607A0CB6" w14:textId="77777777" w:rsidR="00AD3370" w:rsidRPr="00AD3370" w:rsidRDefault="00AD3370">
            <w:pPr>
              <w:tabs>
                <w:tab w:val="left" w:pos="1170"/>
                <w:tab w:val="left" w:pos="9651"/>
              </w:tabs>
              <w:rPr>
                <w:rFonts w:ascii="Century Gothic" w:hAnsi="Century Gothic"/>
                <w:b/>
                <w:color w:val="7F7F7F" w:themeColor="text1" w:themeTint="80"/>
                <w:sz w:val="32"/>
              </w:rPr>
            </w:pPr>
          </w:p>
          <w:p w14:paraId="45467B82" w14:textId="77777777" w:rsidR="00AD3370" w:rsidRPr="00AD3370" w:rsidRDefault="00AD3370">
            <w:pPr>
              <w:tabs>
                <w:tab w:val="left" w:pos="1170"/>
                <w:tab w:val="left" w:pos="9651"/>
              </w:tabs>
              <w:rPr>
                <w:rFonts w:ascii="Century Gothic" w:hAnsi="Century Gothic"/>
                <w:b/>
                <w:color w:val="7F7F7F" w:themeColor="text1" w:themeTint="80"/>
                <w:sz w:val="32"/>
              </w:rPr>
            </w:pPr>
          </w:p>
          <w:p w14:paraId="3BFCF874" w14:textId="77777777" w:rsidR="00AD3370" w:rsidRPr="00AD3370" w:rsidRDefault="00AD3370">
            <w:pPr>
              <w:tabs>
                <w:tab w:val="left" w:pos="1170"/>
                <w:tab w:val="left" w:pos="9651"/>
              </w:tabs>
              <w:rPr>
                <w:rFonts w:ascii="Century Gothic" w:hAnsi="Century Gothic"/>
                <w:b/>
                <w:color w:val="7F7F7F" w:themeColor="text1" w:themeTint="80"/>
                <w:sz w:val="32"/>
              </w:rPr>
            </w:pPr>
          </w:p>
          <w:p w14:paraId="72D445E4" w14:textId="77777777" w:rsidR="00AD3370" w:rsidRPr="00AD3370" w:rsidRDefault="00AD3370">
            <w:pPr>
              <w:tabs>
                <w:tab w:val="left" w:pos="1170"/>
                <w:tab w:val="left" w:pos="9651"/>
              </w:tabs>
              <w:rPr>
                <w:rFonts w:ascii="Century Gothic" w:hAnsi="Century Gothic"/>
                <w:b/>
                <w:color w:val="7F7F7F" w:themeColor="text1" w:themeTint="80"/>
                <w:sz w:val="32"/>
              </w:rPr>
            </w:pPr>
          </w:p>
          <w:p w14:paraId="548A2E2B" w14:textId="77777777" w:rsidR="00AD3370" w:rsidRPr="00AD3370" w:rsidRDefault="00AD3370">
            <w:pPr>
              <w:tabs>
                <w:tab w:val="left" w:pos="1170"/>
                <w:tab w:val="left" w:pos="9651"/>
              </w:tabs>
              <w:rPr>
                <w:rFonts w:ascii="Century Gothic" w:hAnsi="Century Gothic"/>
                <w:b/>
                <w:color w:val="7F7F7F" w:themeColor="text1" w:themeTint="80"/>
                <w:sz w:val="32"/>
              </w:rPr>
            </w:pPr>
          </w:p>
          <w:p w14:paraId="541A08A7" w14:textId="77777777" w:rsidR="00AD3370" w:rsidRPr="00AD3370" w:rsidRDefault="00AD3370">
            <w:pPr>
              <w:tabs>
                <w:tab w:val="left" w:pos="1170"/>
                <w:tab w:val="left" w:pos="9651"/>
              </w:tabs>
              <w:rPr>
                <w:rFonts w:ascii="Century Gothic" w:hAnsi="Century Gothic"/>
                <w:b/>
                <w:color w:val="7F7F7F" w:themeColor="text1" w:themeTint="80"/>
                <w:sz w:val="32"/>
              </w:rPr>
            </w:pPr>
          </w:p>
          <w:p w14:paraId="32804C2C" w14:textId="77777777" w:rsidR="00AD3370" w:rsidRPr="00AD3370" w:rsidRDefault="00AD3370">
            <w:pPr>
              <w:tabs>
                <w:tab w:val="left" w:pos="1170"/>
                <w:tab w:val="left" w:pos="9651"/>
              </w:tabs>
              <w:rPr>
                <w:rFonts w:ascii="Century Gothic" w:hAnsi="Century Gothic"/>
                <w:b/>
                <w:color w:val="7F7F7F" w:themeColor="text1" w:themeTint="80"/>
                <w:sz w:val="32"/>
              </w:rPr>
            </w:pPr>
          </w:p>
          <w:p w14:paraId="7EF712B1" w14:textId="77777777" w:rsidR="00AD3370" w:rsidRPr="00AD3370" w:rsidRDefault="00AD3370">
            <w:pPr>
              <w:tabs>
                <w:tab w:val="left" w:pos="1170"/>
                <w:tab w:val="left" w:pos="9651"/>
              </w:tabs>
              <w:rPr>
                <w:rFonts w:ascii="Century Gothic" w:hAnsi="Century Gothic"/>
                <w:b/>
                <w:color w:val="7F7F7F" w:themeColor="text1" w:themeTint="80"/>
                <w:sz w:val="32"/>
              </w:rPr>
            </w:pPr>
          </w:p>
          <w:p w14:paraId="679500EA" w14:textId="77777777" w:rsidR="00AD3370" w:rsidRPr="00AD3370" w:rsidRDefault="00AD3370">
            <w:pPr>
              <w:tabs>
                <w:tab w:val="left" w:pos="1170"/>
                <w:tab w:val="left" w:pos="9651"/>
              </w:tabs>
              <w:rPr>
                <w:rFonts w:ascii="Century Gothic" w:hAnsi="Century Gothic"/>
                <w:b/>
                <w:color w:val="7F7F7F" w:themeColor="text1" w:themeTint="80"/>
                <w:sz w:val="32"/>
              </w:rPr>
            </w:pPr>
          </w:p>
          <w:p w14:paraId="5A511182" w14:textId="77777777" w:rsidR="00AD3370" w:rsidRPr="00AD3370" w:rsidRDefault="00AD3370">
            <w:pPr>
              <w:tabs>
                <w:tab w:val="left" w:pos="1170"/>
                <w:tab w:val="left" w:pos="9651"/>
              </w:tabs>
              <w:rPr>
                <w:rFonts w:ascii="Century Gothic" w:hAnsi="Century Gothic"/>
                <w:b/>
                <w:color w:val="7F7F7F" w:themeColor="text1" w:themeTint="80"/>
                <w:sz w:val="32"/>
              </w:rPr>
            </w:pPr>
          </w:p>
          <w:p w14:paraId="731995C5" w14:textId="77777777" w:rsidR="00AD3370" w:rsidRPr="00AD3370" w:rsidRDefault="00AD3370">
            <w:pPr>
              <w:tabs>
                <w:tab w:val="left" w:pos="1170"/>
                <w:tab w:val="left" w:pos="9651"/>
              </w:tabs>
              <w:rPr>
                <w:rFonts w:ascii="Century Gothic" w:hAnsi="Century Gothic"/>
                <w:b/>
                <w:color w:val="7F7F7F" w:themeColor="text1" w:themeTint="80"/>
                <w:sz w:val="32"/>
              </w:rPr>
            </w:pPr>
          </w:p>
          <w:p w14:paraId="379395D6" w14:textId="77777777" w:rsidR="00AD3370" w:rsidRPr="00AD3370" w:rsidRDefault="00AD3370">
            <w:pPr>
              <w:tabs>
                <w:tab w:val="left" w:pos="1170"/>
                <w:tab w:val="left" w:pos="9651"/>
              </w:tabs>
              <w:rPr>
                <w:rFonts w:ascii="Century Gothic" w:hAnsi="Century Gothic"/>
                <w:b/>
                <w:color w:val="7F7F7F" w:themeColor="text1" w:themeTint="80"/>
                <w:sz w:val="32"/>
              </w:rPr>
            </w:pPr>
          </w:p>
          <w:p w14:paraId="3B6C18F6" w14:textId="77777777" w:rsidR="00AD3370" w:rsidRPr="00AD3370" w:rsidRDefault="00AD3370">
            <w:pPr>
              <w:tabs>
                <w:tab w:val="left" w:pos="1170"/>
                <w:tab w:val="left" w:pos="9651"/>
              </w:tabs>
              <w:rPr>
                <w:rFonts w:ascii="Century Gothic" w:hAnsi="Century Gothic"/>
                <w:b/>
                <w:color w:val="7F7F7F" w:themeColor="text1" w:themeTint="80"/>
                <w:sz w:val="32"/>
              </w:rPr>
            </w:pPr>
          </w:p>
        </w:tc>
      </w:tr>
    </w:tbl>
    <w:p w14:paraId="2D3275B9" w14:textId="13DCA224" w:rsidR="00AC423F" w:rsidRDefault="00AC423F">
      <w:pPr>
        <w:tabs>
          <w:tab w:val="left" w:pos="1170"/>
          <w:tab w:val="left" w:pos="9651"/>
        </w:tabs>
      </w:pPr>
    </w:p>
    <w:p w14:paraId="56195DE9" w14:textId="77777777" w:rsidR="00AC423F" w:rsidRDefault="00AC423F" w:rsidP="00AC423F">
      <w:r>
        <w:br w:type="column"/>
      </w:r>
    </w:p>
    <w:tbl>
      <w:tblPr>
        <w:tblStyle w:val="TableGrid"/>
        <w:tblW w:w="14220" w:type="dxa"/>
        <w:tblLook w:val="04A0" w:firstRow="1" w:lastRow="0" w:firstColumn="1" w:lastColumn="0" w:noHBand="0" w:noVBand="1"/>
      </w:tblPr>
      <w:tblGrid>
        <w:gridCol w:w="1170"/>
        <w:gridCol w:w="8481"/>
        <w:gridCol w:w="4569"/>
      </w:tblGrid>
      <w:tr w:rsidR="00AC423F" w:rsidRPr="00797037" w14:paraId="6265F860" w14:textId="77777777" w:rsidTr="00377797">
        <w:trPr>
          <w:trHeight w:val="2452"/>
        </w:trPr>
        <w:tc>
          <w:tcPr>
            <w:tcW w:w="1170" w:type="dxa"/>
            <w:vMerge w:val="restart"/>
            <w:textDirection w:val="btLr"/>
          </w:tcPr>
          <w:p w14:paraId="26348698" w14:textId="77777777" w:rsidR="00AC423F" w:rsidRPr="00AD3370" w:rsidRDefault="00AC423F" w:rsidP="00377797">
            <w:pPr>
              <w:ind w:left="113" w:right="113"/>
              <w:rPr>
                <w:rFonts w:ascii="Century Gothic" w:hAnsi="Century Gothic" w:cs="Arial"/>
                <w:color w:val="7F7F7F" w:themeColor="text1" w:themeTint="80"/>
                <w:sz w:val="22"/>
              </w:rPr>
            </w:pPr>
            <w:r w:rsidRPr="00AD3370">
              <w:rPr>
                <w:rFonts w:ascii="Century Gothic" w:hAnsi="Century Gothic" w:cs="Arial"/>
                <w:color w:val="7F7F7F" w:themeColor="text1" w:themeTint="80"/>
                <w:sz w:val="48"/>
              </w:rPr>
              <w:t>Unit title:</w:t>
            </w:r>
          </w:p>
        </w:tc>
        <w:tc>
          <w:tcPr>
            <w:tcW w:w="13050" w:type="dxa"/>
            <w:gridSpan w:val="2"/>
          </w:tcPr>
          <w:p w14:paraId="2B2C6F47" w14:textId="1D96F81D" w:rsidR="00897C05" w:rsidRPr="00AD3370" w:rsidRDefault="00AC423F" w:rsidP="00897C05">
            <w:pPr>
              <w:rPr>
                <w:rFonts w:ascii="Century Gothic" w:hAnsi="Century Gothic" w:cs="Arial"/>
                <w:b/>
                <w:color w:val="4F81BD" w:themeColor="accent1"/>
                <w:sz w:val="28"/>
              </w:rPr>
            </w:pPr>
            <w:r w:rsidRPr="00AD3370">
              <w:rPr>
                <w:rFonts w:ascii="Century Gothic" w:hAnsi="Century Gothic" w:cs="Arial"/>
                <w:b/>
                <w:color w:val="4F81BD" w:themeColor="accent1"/>
                <w:sz w:val="28"/>
              </w:rPr>
              <w:t>Content in focus</w:t>
            </w:r>
            <w:r w:rsidR="00913FE6">
              <w:rPr>
                <w:rFonts w:ascii="Century Gothic" w:hAnsi="Century Gothic" w:cs="Arial"/>
                <w:b/>
                <w:color w:val="4F81BD" w:themeColor="accent1"/>
                <w:sz w:val="28"/>
              </w:rPr>
              <w:t xml:space="preserve"> – Year 1/2</w:t>
            </w:r>
            <w:r w:rsidR="00897C05">
              <w:rPr>
                <w:rFonts w:ascii="Century Gothic" w:hAnsi="Century Gothic" w:cs="Arial"/>
                <w:b/>
                <w:color w:val="4F81BD" w:themeColor="accent1"/>
                <w:sz w:val="28"/>
              </w:rPr>
              <w:t xml:space="preserve"> </w:t>
            </w:r>
            <w:r w:rsidR="00897C05" w:rsidRPr="00A13183">
              <w:rPr>
                <w:rFonts w:ascii="Century Gothic" w:hAnsi="Century Gothic" w:cs="Arial"/>
                <w:color w:val="FF6600"/>
                <w:sz w:val="22"/>
              </w:rPr>
              <w:t>(identify up to 3 content descriptions as your focus for the unit)</w:t>
            </w:r>
          </w:p>
          <w:p w14:paraId="62B5D14E" w14:textId="77777777" w:rsidR="00897C05" w:rsidRPr="00AD3370" w:rsidRDefault="00897C05" w:rsidP="00897C05">
            <w:pPr>
              <w:rPr>
                <w:rFonts w:ascii="Century Gothic" w:hAnsi="Century Gothic" w:cs="Arial"/>
                <w:color w:val="7F7F7F" w:themeColor="text1" w:themeTint="80"/>
              </w:rPr>
            </w:pPr>
          </w:p>
          <w:p w14:paraId="742B875B" w14:textId="77777777" w:rsidR="00897C05" w:rsidRPr="00B31DE4" w:rsidRDefault="00897C05" w:rsidP="00897C05">
            <w:pPr>
              <w:rPr>
                <w:rFonts w:ascii="Century Gothic" w:hAnsi="Century Gothic" w:cs="Arial"/>
                <w:color w:val="7F7F7F" w:themeColor="text1" w:themeTint="80"/>
                <w:sz w:val="22"/>
              </w:rPr>
            </w:pPr>
          </w:p>
          <w:p w14:paraId="44F4AF16" w14:textId="77777777" w:rsidR="00897C05" w:rsidRPr="00AD3370" w:rsidRDefault="00897C05" w:rsidP="00897C05">
            <w:pPr>
              <w:rPr>
                <w:rFonts w:ascii="Century Gothic" w:hAnsi="Century Gothic" w:cs="Arial"/>
                <w:b/>
                <w:color w:val="4F81BD" w:themeColor="accent1"/>
              </w:rPr>
            </w:pPr>
            <w:r w:rsidRPr="00A13183">
              <w:rPr>
                <w:rFonts w:ascii="Century Gothic" w:hAnsi="Century Gothic" w:cs="Arial"/>
                <w:b/>
                <w:color w:val="4F81BD" w:themeColor="accent1"/>
                <w:sz w:val="28"/>
              </w:rPr>
              <w:t xml:space="preserve">Complimentary content </w:t>
            </w:r>
            <w:r>
              <w:rPr>
                <w:rFonts w:ascii="Century Gothic" w:hAnsi="Century Gothic" w:cs="Arial"/>
                <w:b/>
                <w:color w:val="4F81BD" w:themeColor="accent1"/>
                <w:sz w:val="28"/>
              </w:rPr>
              <w:t>–</w:t>
            </w:r>
            <w:r w:rsidRPr="00A13183">
              <w:rPr>
                <w:rFonts w:ascii="Century Gothic" w:hAnsi="Century Gothic" w:cs="Arial"/>
                <w:b/>
                <w:color w:val="4F81BD" w:themeColor="accent1"/>
                <w:sz w:val="28"/>
              </w:rPr>
              <w:t xml:space="preserve"> </w:t>
            </w:r>
            <w:r w:rsidRPr="00A13183">
              <w:rPr>
                <w:rFonts w:ascii="Century Gothic" w:hAnsi="Century Gothic" w:cs="Arial"/>
                <w:color w:val="FF6600"/>
                <w:sz w:val="22"/>
              </w:rPr>
              <w:t>(What other content could be addressed in this unit?</w:t>
            </w:r>
            <w:r>
              <w:rPr>
                <w:rFonts w:ascii="Century Gothic" w:hAnsi="Century Gothic" w:cs="Arial"/>
                <w:color w:val="FF6600"/>
                <w:sz w:val="22"/>
              </w:rPr>
              <w:t>)</w:t>
            </w:r>
          </w:p>
          <w:p w14:paraId="2FE08B25" w14:textId="0F00C258" w:rsidR="00AC423F" w:rsidRPr="00AD3370" w:rsidRDefault="00AC423F" w:rsidP="00377797">
            <w:pPr>
              <w:rPr>
                <w:rFonts w:ascii="Century Gothic" w:hAnsi="Century Gothic" w:cs="Arial"/>
                <w:color w:val="7F7F7F" w:themeColor="text1" w:themeTint="80"/>
                <w:sz w:val="22"/>
              </w:rPr>
            </w:pPr>
          </w:p>
          <w:p w14:paraId="5446E7BA" w14:textId="77777777" w:rsidR="00AC423F" w:rsidRPr="00AD3370" w:rsidRDefault="00AC423F" w:rsidP="00377797">
            <w:pPr>
              <w:rPr>
                <w:rFonts w:ascii="Century Gothic" w:hAnsi="Century Gothic" w:cs="Arial"/>
                <w:color w:val="7F7F7F" w:themeColor="text1" w:themeTint="80"/>
                <w:sz w:val="22"/>
              </w:rPr>
            </w:pPr>
          </w:p>
          <w:p w14:paraId="3F34A9E1" w14:textId="77777777" w:rsidR="00AC423F" w:rsidRPr="00AD3370" w:rsidRDefault="00AC423F" w:rsidP="00377797">
            <w:pPr>
              <w:pStyle w:val="Paragraph"/>
              <w:rPr>
                <w:rFonts w:ascii="Century Gothic" w:hAnsi="Century Gothic"/>
                <w:color w:val="7F7F7F" w:themeColor="text1" w:themeTint="80"/>
              </w:rPr>
            </w:pPr>
          </w:p>
        </w:tc>
      </w:tr>
      <w:tr w:rsidR="00AC423F" w:rsidRPr="00797037" w14:paraId="6D3EFB4E" w14:textId="77777777" w:rsidTr="00377797">
        <w:tc>
          <w:tcPr>
            <w:tcW w:w="1170" w:type="dxa"/>
            <w:vMerge/>
          </w:tcPr>
          <w:p w14:paraId="7CF65A55" w14:textId="77777777" w:rsidR="00AC423F" w:rsidRPr="00797037" w:rsidRDefault="00AC423F" w:rsidP="00377797">
            <w:pPr>
              <w:rPr>
                <w:rFonts w:ascii="Arial" w:hAnsi="Arial" w:cs="Arial"/>
                <w:color w:val="7F7F7F" w:themeColor="text1" w:themeTint="80"/>
                <w:sz w:val="22"/>
              </w:rPr>
            </w:pPr>
          </w:p>
        </w:tc>
        <w:tc>
          <w:tcPr>
            <w:tcW w:w="8481" w:type="dxa"/>
          </w:tcPr>
          <w:p w14:paraId="11F45875" w14:textId="77777777" w:rsidR="00AC423F" w:rsidRPr="00AD3370" w:rsidRDefault="00AC423F" w:rsidP="00377797">
            <w:pPr>
              <w:rPr>
                <w:rFonts w:ascii="Century Gothic" w:hAnsi="Century Gothic" w:cs="Arial"/>
                <w:b/>
                <w:color w:val="4F81BD" w:themeColor="accent1"/>
              </w:rPr>
            </w:pPr>
            <w:r w:rsidRPr="00AD3370">
              <w:rPr>
                <w:rFonts w:ascii="Century Gothic" w:hAnsi="Century Gothic" w:cs="Arial"/>
                <w:b/>
                <w:color w:val="4F81BD" w:themeColor="accent1"/>
              </w:rPr>
              <w:t>Identify aspects of the Achievement Standard that you could address</w:t>
            </w:r>
          </w:p>
          <w:p w14:paraId="65F2316E" w14:textId="77777777" w:rsidR="00AC423F" w:rsidRPr="00AD3370" w:rsidRDefault="00AC423F" w:rsidP="00377797">
            <w:pPr>
              <w:rPr>
                <w:rFonts w:ascii="Century Gothic" w:hAnsi="Century Gothic" w:cs="Arial"/>
                <w:color w:val="7F7F7F" w:themeColor="text1" w:themeTint="80"/>
                <w:sz w:val="22"/>
              </w:rPr>
            </w:pPr>
          </w:p>
          <w:p w14:paraId="175F3A41" w14:textId="77777777" w:rsidR="00AC423F" w:rsidRPr="00AD52F6" w:rsidRDefault="00AC423F" w:rsidP="00377797">
            <w:pPr>
              <w:rPr>
                <w:rFonts w:ascii="Century Gothic" w:hAnsi="Century Gothic"/>
                <w:color w:val="7F7F7F" w:themeColor="text1" w:themeTint="80"/>
              </w:rPr>
            </w:pPr>
            <w:r w:rsidRPr="00AD52F6">
              <w:rPr>
                <w:rFonts w:ascii="Century Gothic" w:hAnsi="Century Gothic"/>
                <w:color w:val="7F7F7F" w:themeColor="text1" w:themeTint="80"/>
              </w:rPr>
              <w:t>By the end of Year 2, students describe changes that occur as they grow older. They recognise diversity and how it contributes to identities. They recognise how emotional responses impact on others’ feelings. They examine messages related to health decisions and describe actions that help keep themselves and others healthy, safe and physically active. They identify areas where they can be active and how the body reacts to different physical activities.</w:t>
            </w:r>
          </w:p>
          <w:p w14:paraId="3B4A9BAB" w14:textId="77777777" w:rsidR="00AC423F" w:rsidRPr="00AD3370" w:rsidRDefault="00AC423F" w:rsidP="00377797">
            <w:pPr>
              <w:pStyle w:val="Paragraph"/>
              <w:rPr>
                <w:rFonts w:ascii="Century Gothic" w:hAnsi="Century Gothic"/>
                <w:color w:val="7F7F7F" w:themeColor="text1" w:themeTint="80"/>
                <w:szCs w:val="24"/>
              </w:rPr>
            </w:pPr>
            <w:r w:rsidRPr="00AD52F6">
              <w:rPr>
                <w:rFonts w:ascii="Century Gothic" w:hAnsi="Century Gothic"/>
                <w:color w:val="7F7F7F" w:themeColor="text1" w:themeTint="80"/>
                <w:sz w:val="24"/>
                <w:szCs w:val="24"/>
              </w:rPr>
              <w:t>Students demonstrate positive ways to interact with others. They select and apply strategies to keep themselves healthy and safe and are able to ask for help with tasks or problems. They demonstrate fundamental movement skills in different movement situations and test alternatives to solve movement challenges. They perform movement sequences that incorporate the elements of movement.</w:t>
            </w:r>
          </w:p>
        </w:tc>
        <w:tc>
          <w:tcPr>
            <w:tcW w:w="4569" w:type="dxa"/>
          </w:tcPr>
          <w:p w14:paraId="3842B09C" w14:textId="77777777" w:rsidR="00AC423F" w:rsidRPr="00AD3370" w:rsidRDefault="00AC423F" w:rsidP="00377797">
            <w:pPr>
              <w:rPr>
                <w:rFonts w:ascii="Century Gothic" w:hAnsi="Century Gothic" w:cs="Arial"/>
                <w:b/>
                <w:color w:val="4F81BD" w:themeColor="accent1"/>
              </w:rPr>
            </w:pPr>
            <w:r w:rsidRPr="00AD3370">
              <w:rPr>
                <w:rFonts w:ascii="Century Gothic" w:hAnsi="Century Gothic" w:cs="Arial"/>
                <w:b/>
                <w:color w:val="4F81BD" w:themeColor="accent1"/>
              </w:rPr>
              <w:t>Which focus areas can you explore?</w:t>
            </w:r>
          </w:p>
          <w:p w14:paraId="717E2111" w14:textId="77777777" w:rsidR="00AC423F" w:rsidRPr="00AD3370" w:rsidRDefault="00AC423F" w:rsidP="00377797">
            <w:pPr>
              <w:rPr>
                <w:rFonts w:ascii="Century Gothic" w:hAnsi="Century Gothic" w:cs="Arial"/>
                <w:color w:val="7F7F7F" w:themeColor="text1" w:themeTint="80"/>
              </w:rPr>
            </w:pPr>
          </w:p>
          <w:p w14:paraId="0EC7858F" w14:textId="77777777" w:rsidR="00AC423F" w:rsidRPr="00AD3370" w:rsidRDefault="00AC423F" w:rsidP="00377797">
            <w:pPr>
              <w:rPr>
                <w:rFonts w:ascii="Century Gothic" w:hAnsi="Century Gothic" w:cs="Arial"/>
                <w:color w:val="7F7F7F" w:themeColor="text1" w:themeTint="80"/>
              </w:rPr>
            </w:pPr>
            <w:r>
              <w:rPr>
                <w:rFonts w:ascii="Century Gothic" w:hAnsi="Century Gothic" w:cs="Arial"/>
                <w:color w:val="7F7F7F" w:themeColor="text1" w:themeTint="80"/>
              </w:rPr>
              <w:t>Safe use of medicines (AD)</w:t>
            </w:r>
          </w:p>
          <w:p w14:paraId="175B8682"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Food and nutrition</w:t>
            </w:r>
            <w:r>
              <w:rPr>
                <w:rFonts w:ascii="Century Gothic" w:hAnsi="Century Gothic" w:cs="Arial"/>
                <w:color w:val="7F7F7F" w:themeColor="text1" w:themeTint="80"/>
              </w:rPr>
              <w:t xml:space="preserve"> (FN)</w:t>
            </w:r>
          </w:p>
          <w:p w14:paraId="2D43EE9D"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Health benefits of physical activity</w:t>
            </w:r>
            <w:r>
              <w:rPr>
                <w:rFonts w:ascii="Century Gothic" w:hAnsi="Century Gothic" w:cs="Arial"/>
                <w:color w:val="7F7F7F" w:themeColor="text1" w:themeTint="80"/>
              </w:rPr>
              <w:t xml:space="preserve"> (HBPA)</w:t>
            </w:r>
          </w:p>
          <w:p w14:paraId="2225B828"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Mental health and wellbeing</w:t>
            </w:r>
            <w:r>
              <w:rPr>
                <w:rFonts w:ascii="Century Gothic" w:hAnsi="Century Gothic" w:cs="Arial"/>
                <w:color w:val="7F7F7F" w:themeColor="text1" w:themeTint="80"/>
              </w:rPr>
              <w:t xml:space="preserve"> (MH)</w:t>
            </w:r>
          </w:p>
          <w:p w14:paraId="1C169613" w14:textId="77777777" w:rsidR="00AC423F" w:rsidRPr="00AD3370" w:rsidRDefault="00AC423F" w:rsidP="00377797">
            <w:pPr>
              <w:rPr>
                <w:rFonts w:ascii="Century Gothic" w:hAnsi="Century Gothic" w:cs="Arial"/>
                <w:color w:val="7F7F7F" w:themeColor="text1" w:themeTint="80"/>
              </w:rPr>
            </w:pPr>
            <w:r>
              <w:rPr>
                <w:rFonts w:ascii="Century Gothic" w:hAnsi="Century Gothic" w:cs="Arial"/>
                <w:color w:val="7F7F7F" w:themeColor="text1" w:themeTint="80"/>
              </w:rPr>
              <w:t>Relationships(RS)</w:t>
            </w:r>
          </w:p>
          <w:p w14:paraId="29880B94"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Safety</w:t>
            </w:r>
            <w:r>
              <w:rPr>
                <w:rFonts w:ascii="Century Gothic" w:hAnsi="Century Gothic" w:cs="Arial"/>
                <w:color w:val="7F7F7F" w:themeColor="text1" w:themeTint="80"/>
              </w:rPr>
              <w:t xml:space="preserve"> (S)</w:t>
            </w:r>
          </w:p>
          <w:p w14:paraId="6330FAD7" w14:textId="77777777" w:rsidR="00AC423F" w:rsidRPr="00AD3370" w:rsidRDefault="00AC423F" w:rsidP="00377797">
            <w:pPr>
              <w:rPr>
                <w:rFonts w:ascii="Century Gothic" w:hAnsi="Century Gothic" w:cs="Arial"/>
                <w:color w:val="7F7F7F" w:themeColor="text1" w:themeTint="80"/>
              </w:rPr>
            </w:pPr>
          </w:p>
          <w:p w14:paraId="6913EE48"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Active play and minor games</w:t>
            </w:r>
            <w:r>
              <w:rPr>
                <w:rFonts w:ascii="Century Gothic" w:hAnsi="Century Gothic" w:cs="Arial"/>
                <w:color w:val="7F7F7F" w:themeColor="text1" w:themeTint="80"/>
              </w:rPr>
              <w:t xml:space="preserve"> (AP)</w:t>
            </w:r>
          </w:p>
          <w:p w14:paraId="3CA93ABD"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Fundamental movement skills</w:t>
            </w:r>
            <w:r>
              <w:rPr>
                <w:rFonts w:ascii="Century Gothic" w:hAnsi="Century Gothic" w:cs="Arial"/>
                <w:color w:val="7F7F7F" w:themeColor="text1" w:themeTint="80"/>
              </w:rPr>
              <w:t xml:space="preserve"> (FMS)</w:t>
            </w:r>
          </w:p>
          <w:p w14:paraId="433F44CB"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Rhythmic and expressive activities</w:t>
            </w:r>
            <w:r>
              <w:rPr>
                <w:rFonts w:ascii="Century Gothic" w:hAnsi="Century Gothic" w:cs="Arial"/>
                <w:color w:val="7F7F7F" w:themeColor="text1" w:themeTint="80"/>
              </w:rPr>
              <w:t xml:space="preserve"> (RE)</w:t>
            </w:r>
          </w:p>
        </w:tc>
      </w:tr>
    </w:tbl>
    <w:p w14:paraId="243BDE31" w14:textId="77777777" w:rsidR="00AC423F" w:rsidRDefault="00AC423F" w:rsidP="00AC423F">
      <w:pPr>
        <w:tabs>
          <w:tab w:val="left" w:pos="1170"/>
          <w:tab w:val="left" w:pos="9651"/>
        </w:tabs>
      </w:pPr>
    </w:p>
    <w:tbl>
      <w:tblPr>
        <w:tblStyle w:val="TableGrid"/>
        <w:tblW w:w="0" w:type="auto"/>
        <w:tblLook w:val="04A0" w:firstRow="1" w:lastRow="0" w:firstColumn="1" w:lastColumn="0" w:noHBand="0" w:noVBand="1"/>
      </w:tblPr>
      <w:tblGrid>
        <w:gridCol w:w="1101"/>
        <w:gridCol w:w="8379"/>
        <w:gridCol w:w="4740"/>
      </w:tblGrid>
      <w:tr w:rsidR="00AC423F" w14:paraId="1784C3E9" w14:textId="77777777" w:rsidTr="00377797">
        <w:trPr>
          <w:cantSplit/>
          <w:trHeight w:val="1134"/>
        </w:trPr>
        <w:tc>
          <w:tcPr>
            <w:tcW w:w="1101" w:type="dxa"/>
            <w:textDirection w:val="btLr"/>
          </w:tcPr>
          <w:p w14:paraId="27C7C536" w14:textId="77777777" w:rsidR="00AC423F" w:rsidRPr="00AD3370" w:rsidRDefault="00AC423F" w:rsidP="00377797">
            <w:pPr>
              <w:ind w:left="113" w:right="113"/>
              <w:rPr>
                <w:rFonts w:ascii="Century Gothic" w:hAnsi="Century Gothic"/>
              </w:rPr>
            </w:pPr>
            <w:r w:rsidRPr="00AD3370">
              <w:rPr>
                <w:rFonts w:ascii="Century Gothic" w:hAnsi="Century Gothic" w:cs="Arial"/>
                <w:color w:val="7F7F7F" w:themeColor="text1" w:themeTint="80"/>
                <w:sz w:val="48"/>
              </w:rPr>
              <w:t>Unit title:</w:t>
            </w:r>
            <w:r w:rsidRPr="00AD3370">
              <w:rPr>
                <w:rFonts w:ascii="Century Gothic" w:hAnsi="Century Gothic"/>
              </w:rPr>
              <w:t xml:space="preserve"> </w:t>
            </w:r>
          </w:p>
        </w:tc>
        <w:tc>
          <w:tcPr>
            <w:tcW w:w="8379" w:type="dxa"/>
          </w:tcPr>
          <w:p w14:paraId="35E56011" w14:textId="5431CC8E" w:rsidR="00AC423F" w:rsidRPr="00AD3370" w:rsidRDefault="00AC423F" w:rsidP="00913FE6">
            <w:pPr>
              <w:tabs>
                <w:tab w:val="left" w:pos="1170"/>
                <w:tab w:val="left" w:pos="9651"/>
              </w:tabs>
              <w:rPr>
                <w:rFonts w:ascii="Century Gothic" w:hAnsi="Century Gothic"/>
                <w:b/>
                <w:color w:val="4F81BD" w:themeColor="accent1"/>
                <w:sz w:val="32"/>
              </w:rPr>
            </w:pPr>
            <w:r w:rsidRPr="00AD3370">
              <w:rPr>
                <w:rFonts w:ascii="Century Gothic" w:hAnsi="Century Gothic"/>
                <w:b/>
                <w:color w:val="4F81BD" w:themeColor="accent1"/>
              </w:rPr>
              <w:t xml:space="preserve">What will </w:t>
            </w:r>
            <w:r>
              <w:rPr>
                <w:rFonts w:ascii="Century Gothic" w:hAnsi="Century Gothic"/>
                <w:b/>
                <w:color w:val="4F81BD" w:themeColor="accent1"/>
              </w:rPr>
              <w:t xml:space="preserve">be the sequence of learning </w:t>
            </w:r>
            <w:r w:rsidRPr="00AD3370">
              <w:rPr>
                <w:rFonts w:ascii="Century Gothic" w:hAnsi="Century Gothic"/>
                <w:b/>
                <w:color w:val="4F81BD" w:themeColor="accent1"/>
              </w:rPr>
              <w:t xml:space="preserve">you </w:t>
            </w:r>
            <w:r>
              <w:rPr>
                <w:rFonts w:ascii="Century Gothic" w:hAnsi="Century Gothic"/>
                <w:b/>
                <w:color w:val="4F81BD" w:themeColor="accent1"/>
              </w:rPr>
              <w:t xml:space="preserve">will </w:t>
            </w:r>
            <w:r w:rsidRPr="00AD3370">
              <w:rPr>
                <w:rFonts w:ascii="Century Gothic" w:hAnsi="Century Gothic"/>
                <w:b/>
                <w:color w:val="4F81BD" w:themeColor="accent1"/>
              </w:rPr>
              <w:t>use to teach the content?</w:t>
            </w:r>
          </w:p>
        </w:tc>
        <w:tc>
          <w:tcPr>
            <w:tcW w:w="4740" w:type="dxa"/>
          </w:tcPr>
          <w:p w14:paraId="309EB927" w14:textId="77777777" w:rsidR="00913FE6" w:rsidRPr="00AD3370" w:rsidRDefault="00913FE6" w:rsidP="00913FE6">
            <w:pPr>
              <w:tabs>
                <w:tab w:val="left" w:pos="1170"/>
                <w:tab w:val="left" w:pos="9651"/>
              </w:tabs>
              <w:rPr>
                <w:rFonts w:ascii="Century Gothic" w:hAnsi="Century Gothic"/>
                <w:b/>
                <w:color w:val="4F81BD" w:themeColor="accent1"/>
              </w:rPr>
            </w:pPr>
            <w:r w:rsidRPr="00AD3370">
              <w:rPr>
                <w:rFonts w:ascii="Century Gothic" w:hAnsi="Century Gothic"/>
                <w:b/>
                <w:color w:val="4F81BD" w:themeColor="accent1"/>
              </w:rPr>
              <w:t xml:space="preserve">What will students </w:t>
            </w:r>
            <w:r>
              <w:rPr>
                <w:rFonts w:ascii="Century Gothic" w:hAnsi="Century Gothic"/>
                <w:b/>
                <w:color w:val="4F81BD" w:themeColor="accent1"/>
              </w:rPr>
              <w:t>do, say or produce in class that will demonstrate that they have achieved the standard</w:t>
            </w:r>
            <w:r w:rsidRPr="00AD3370">
              <w:rPr>
                <w:rFonts w:ascii="Century Gothic" w:hAnsi="Century Gothic"/>
                <w:b/>
                <w:color w:val="4F81BD" w:themeColor="accent1"/>
              </w:rPr>
              <w:t>?</w:t>
            </w:r>
          </w:p>
          <w:p w14:paraId="7E637FEB"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A2F62D1"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16EEBCED"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FD29122"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C16B8AB"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7EB74080"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7325A2C"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1BA2493"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1D19E609"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059A9774"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16B0E8C0"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1BDDDCA7"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966B069"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638A7965"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25FFBF2"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7514E1A"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152E1776"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446BF71"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92B2705"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tc>
      </w:tr>
    </w:tbl>
    <w:p w14:paraId="5B5C73FF" w14:textId="77777777" w:rsidR="00AC423F" w:rsidRDefault="00AC423F" w:rsidP="00AC423F">
      <w:pPr>
        <w:tabs>
          <w:tab w:val="left" w:pos="1170"/>
          <w:tab w:val="left" w:pos="9651"/>
        </w:tabs>
      </w:pPr>
    </w:p>
    <w:p w14:paraId="77A32964" w14:textId="77777777" w:rsidR="00AC423F" w:rsidRDefault="00AC423F" w:rsidP="00AC423F"/>
    <w:tbl>
      <w:tblPr>
        <w:tblStyle w:val="TableGrid"/>
        <w:tblW w:w="14220" w:type="dxa"/>
        <w:tblLook w:val="04A0" w:firstRow="1" w:lastRow="0" w:firstColumn="1" w:lastColumn="0" w:noHBand="0" w:noVBand="1"/>
      </w:tblPr>
      <w:tblGrid>
        <w:gridCol w:w="1170"/>
        <w:gridCol w:w="8481"/>
        <w:gridCol w:w="4569"/>
      </w:tblGrid>
      <w:tr w:rsidR="00AC423F" w:rsidRPr="00797037" w14:paraId="773D332F" w14:textId="77777777" w:rsidTr="00377797">
        <w:trPr>
          <w:trHeight w:val="2452"/>
        </w:trPr>
        <w:tc>
          <w:tcPr>
            <w:tcW w:w="1170" w:type="dxa"/>
            <w:vMerge w:val="restart"/>
            <w:textDirection w:val="btLr"/>
          </w:tcPr>
          <w:p w14:paraId="4977DD56" w14:textId="77777777" w:rsidR="00AC423F" w:rsidRPr="00AD3370" w:rsidRDefault="00AC423F" w:rsidP="00377797">
            <w:pPr>
              <w:ind w:left="113" w:right="113"/>
              <w:rPr>
                <w:rFonts w:ascii="Century Gothic" w:hAnsi="Century Gothic" w:cs="Arial"/>
                <w:color w:val="7F7F7F" w:themeColor="text1" w:themeTint="80"/>
                <w:sz w:val="22"/>
              </w:rPr>
            </w:pPr>
            <w:r w:rsidRPr="00AD3370">
              <w:rPr>
                <w:rFonts w:ascii="Century Gothic" w:hAnsi="Century Gothic" w:cs="Arial"/>
                <w:color w:val="7F7F7F" w:themeColor="text1" w:themeTint="80"/>
                <w:sz w:val="48"/>
              </w:rPr>
              <w:t>Unit title:</w:t>
            </w:r>
          </w:p>
        </w:tc>
        <w:tc>
          <w:tcPr>
            <w:tcW w:w="13050" w:type="dxa"/>
            <w:gridSpan w:val="2"/>
          </w:tcPr>
          <w:p w14:paraId="51F18677" w14:textId="1DF5640B" w:rsidR="00897C05" w:rsidRPr="00AD3370" w:rsidRDefault="00AC423F" w:rsidP="00897C05">
            <w:pPr>
              <w:rPr>
                <w:rFonts w:ascii="Century Gothic" w:hAnsi="Century Gothic" w:cs="Arial"/>
                <w:b/>
                <w:color w:val="4F81BD" w:themeColor="accent1"/>
                <w:sz w:val="28"/>
              </w:rPr>
            </w:pPr>
            <w:r w:rsidRPr="00AD3370">
              <w:rPr>
                <w:rFonts w:ascii="Century Gothic" w:hAnsi="Century Gothic" w:cs="Arial"/>
                <w:b/>
                <w:color w:val="4F81BD" w:themeColor="accent1"/>
                <w:sz w:val="28"/>
              </w:rPr>
              <w:t>Content in focus</w:t>
            </w:r>
            <w:r w:rsidR="00913FE6">
              <w:rPr>
                <w:rFonts w:ascii="Century Gothic" w:hAnsi="Century Gothic" w:cs="Arial"/>
                <w:b/>
                <w:color w:val="4F81BD" w:themeColor="accent1"/>
                <w:sz w:val="28"/>
              </w:rPr>
              <w:t xml:space="preserve"> – Year 3-4</w:t>
            </w:r>
            <w:r w:rsidR="00897C05">
              <w:rPr>
                <w:rFonts w:ascii="Century Gothic" w:hAnsi="Century Gothic" w:cs="Arial"/>
                <w:b/>
                <w:color w:val="4F81BD" w:themeColor="accent1"/>
                <w:sz w:val="28"/>
              </w:rPr>
              <w:t xml:space="preserve"> </w:t>
            </w:r>
            <w:r w:rsidR="00897C05" w:rsidRPr="00A13183">
              <w:rPr>
                <w:rFonts w:ascii="Century Gothic" w:hAnsi="Century Gothic" w:cs="Arial"/>
                <w:color w:val="FF6600"/>
                <w:sz w:val="22"/>
              </w:rPr>
              <w:t>(identify up to 3 content descriptions as your focus for the unit)</w:t>
            </w:r>
          </w:p>
          <w:p w14:paraId="39C061A4" w14:textId="77777777" w:rsidR="00897C05" w:rsidRPr="00AD3370" w:rsidRDefault="00897C05" w:rsidP="00897C05">
            <w:pPr>
              <w:rPr>
                <w:rFonts w:ascii="Century Gothic" w:hAnsi="Century Gothic" w:cs="Arial"/>
                <w:color w:val="7F7F7F" w:themeColor="text1" w:themeTint="80"/>
              </w:rPr>
            </w:pPr>
          </w:p>
          <w:p w14:paraId="246EA553" w14:textId="77777777" w:rsidR="00897C05" w:rsidRPr="00B31DE4" w:rsidRDefault="00897C05" w:rsidP="00897C05">
            <w:pPr>
              <w:rPr>
                <w:rFonts w:ascii="Century Gothic" w:hAnsi="Century Gothic" w:cs="Arial"/>
                <w:color w:val="7F7F7F" w:themeColor="text1" w:themeTint="80"/>
                <w:sz w:val="22"/>
              </w:rPr>
            </w:pPr>
          </w:p>
          <w:p w14:paraId="43C92556" w14:textId="77777777" w:rsidR="00897C05" w:rsidRPr="00AD3370" w:rsidRDefault="00897C05" w:rsidP="00897C05">
            <w:pPr>
              <w:rPr>
                <w:rFonts w:ascii="Century Gothic" w:hAnsi="Century Gothic" w:cs="Arial"/>
                <w:b/>
                <w:color w:val="4F81BD" w:themeColor="accent1"/>
              </w:rPr>
            </w:pPr>
            <w:r w:rsidRPr="00A13183">
              <w:rPr>
                <w:rFonts w:ascii="Century Gothic" w:hAnsi="Century Gothic" w:cs="Arial"/>
                <w:b/>
                <w:color w:val="4F81BD" w:themeColor="accent1"/>
                <w:sz w:val="28"/>
              </w:rPr>
              <w:t xml:space="preserve">Complimentary content </w:t>
            </w:r>
            <w:r>
              <w:rPr>
                <w:rFonts w:ascii="Century Gothic" w:hAnsi="Century Gothic" w:cs="Arial"/>
                <w:b/>
                <w:color w:val="4F81BD" w:themeColor="accent1"/>
                <w:sz w:val="28"/>
              </w:rPr>
              <w:t>–</w:t>
            </w:r>
            <w:r w:rsidRPr="00A13183">
              <w:rPr>
                <w:rFonts w:ascii="Century Gothic" w:hAnsi="Century Gothic" w:cs="Arial"/>
                <w:b/>
                <w:color w:val="4F81BD" w:themeColor="accent1"/>
                <w:sz w:val="28"/>
              </w:rPr>
              <w:t xml:space="preserve"> </w:t>
            </w:r>
            <w:r w:rsidRPr="00A13183">
              <w:rPr>
                <w:rFonts w:ascii="Century Gothic" w:hAnsi="Century Gothic" w:cs="Arial"/>
                <w:color w:val="FF6600"/>
                <w:sz w:val="22"/>
              </w:rPr>
              <w:t>(What other content could be addressed in this unit?</w:t>
            </w:r>
            <w:r>
              <w:rPr>
                <w:rFonts w:ascii="Century Gothic" w:hAnsi="Century Gothic" w:cs="Arial"/>
                <w:color w:val="FF6600"/>
                <w:sz w:val="22"/>
              </w:rPr>
              <w:t>)</w:t>
            </w:r>
          </w:p>
          <w:p w14:paraId="274AC8C9" w14:textId="645953D2" w:rsidR="00AC423F" w:rsidRPr="00AD3370" w:rsidRDefault="00AC423F" w:rsidP="00377797">
            <w:pPr>
              <w:rPr>
                <w:rFonts w:ascii="Century Gothic" w:hAnsi="Century Gothic" w:cs="Arial"/>
                <w:color w:val="7F7F7F" w:themeColor="text1" w:themeTint="80"/>
                <w:sz w:val="22"/>
              </w:rPr>
            </w:pPr>
          </w:p>
          <w:p w14:paraId="7B05922B" w14:textId="77777777" w:rsidR="00AC423F" w:rsidRPr="00AD3370" w:rsidRDefault="00AC423F" w:rsidP="00377797">
            <w:pPr>
              <w:rPr>
                <w:rFonts w:ascii="Century Gothic" w:hAnsi="Century Gothic" w:cs="Arial"/>
                <w:color w:val="7F7F7F" w:themeColor="text1" w:themeTint="80"/>
                <w:sz w:val="22"/>
              </w:rPr>
            </w:pPr>
          </w:p>
          <w:p w14:paraId="1FC582F2" w14:textId="77777777" w:rsidR="00AC423F" w:rsidRPr="00AD3370" w:rsidRDefault="00AC423F" w:rsidP="00377797">
            <w:pPr>
              <w:pStyle w:val="Paragraph"/>
              <w:rPr>
                <w:rFonts w:ascii="Century Gothic" w:hAnsi="Century Gothic"/>
                <w:color w:val="7F7F7F" w:themeColor="text1" w:themeTint="80"/>
              </w:rPr>
            </w:pPr>
          </w:p>
        </w:tc>
      </w:tr>
      <w:tr w:rsidR="00AC423F" w:rsidRPr="00797037" w14:paraId="18794693" w14:textId="77777777" w:rsidTr="00377797">
        <w:tc>
          <w:tcPr>
            <w:tcW w:w="1170" w:type="dxa"/>
            <w:vMerge/>
          </w:tcPr>
          <w:p w14:paraId="01E197E6" w14:textId="77777777" w:rsidR="00AC423F" w:rsidRPr="00797037" w:rsidRDefault="00AC423F" w:rsidP="00377797">
            <w:pPr>
              <w:rPr>
                <w:rFonts w:ascii="Arial" w:hAnsi="Arial" w:cs="Arial"/>
                <w:color w:val="7F7F7F" w:themeColor="text1" w:themeTint="80"/>
                <w:sz w:val="22"/>
              </w:rPr>
            </w:pPr>
          </w:p>
        </w:tc>
        <w:tc>
          <w:tcPr>
            <w:tcW w:w="8481" w:type="dxa"/>
          </w:tcPr>
          <w:p w14:paraId="468D15EA" w14:textId="77777777" w:rsidR="00AC423F" w:rsidRPr="00AD3370" w:rsidRDefault="00AC423F" w:rsidP="00377797">
            <w:pPr>
              <w:rPr>
                <w:rFonts w:ascii="Century Gothic" w:hAnsi="Century Gothic" w:cs="Arial"/>
                <w:b/>
                <w:color w:val="4F81BD" w:themeColor="accent1"/>
              </w:rPr>
            </w:pPr>
            <w:r w:rsidRPr="00AD3370">
              <w:rPr>
                <w:rFonts w:ascii="Century Gothic" w:hAnsi="Century Gothic" w:cs="Arial"/>
                <w:b/>
                <w:color w:val="4F81BD" w:themeColor="accent1"/>
              </w:rPr>
              <w:t>Identify aspects of the Achievement Standard that you could address</w:t>
            </w:r>
          </w:p>
          <w:p w14:paraId="2D8E972A" w14:textId="77777777" w:rsidR="00AC423F" w:rsidRPr="00AD3370" w:rsidRDefault="00AC423F" w:rsidP="00377797">
            <w:pPr>
              <w:rPr>
                <w:rFonts w:ascii="Century Gothic" w:hAnsi="Century Gothic" w:cs="Arial"/>
                <w:color w:val="7F7F7F" w:themeColor="text1" w:themeTint="80"/>
                <w:sz w:val="22"/>
              </w:rPr>
            </w:pPr>
          </w:p>
          <w:p w14:paraId="5249F8FA" w14:textId="77777777" w:rsidR="00AC423F" w:rsidRPr="00AD3370" w:rsidRDefault="00AC423F" w:rsidP="00377797">
            <w:pPr>
              <w:pStyle w:val="Paragraph"/>
              <w:rPr>
                <w:rFonts w:ascii="Century Gothic" w:hAnsi="Century Gothic"/>
                <w:color w:val="7F7F7F" w:themeColor="text1" w:themeTint="80"/>
                <w:szCs w:val="24"/>
              </w:rPr>
            </w:pPr>
            <w:r w:rsidRPr="00AD3370">
              <w:rPr>
                <w:rFonts w:ascii="Century Gothic" w:hAnsi="Century Gothic"/>
                <w:color w:val="7F7F7F" w:themeColor="text1" w:themeTint="80"/>
                <w:szCs w:val="24"/>
              </w:rPr>
              <w:t xml:space="preserve">By the end of Year 4, students recognise strategies for managing change. They examine influences that strengthen identities. They investigate how emotional responses vary and understand how to interact positively with others in different situations. Students interpret health messages and discuss the influences on healthy and safe choices. They understand the benefits of being fit and physically active. They describe the connections they have to their community and identify resources available locally to support their health, safety and physical activity. </w:t>
            </w:r>
          </w:p>
          <w:p w14:paraId="7AE17D09" w14:textId="77777777" w:rsidR="00AC423F" w:rsidRPr="00AD3370" w:rsidRDefault="00AC423F" w:rsidP="00377797">
            <w:pPr>
              <w:pStyle w:val="Paragraph"/>
              <w:rPr>
                <w:rFonts w:ascii="Century Gothic" w:hAnsi="Century Gothic"/>
                <w:color w:val="7F7F7F" w:themeColor="text1" w:themeTint="80"/>
                <w:szCs w:val="24"/>
              </w:rPr>
            </w:pPr>
            <w:r w:rsidRPr="00AD3370">
              <w:rPr>
                <w:rFonts w:ascii="Century Gothic" w:hAnsi="Century Gothic"/>
                <w:color w:val="7F7F7F" w:themeColor="text1" w:themeTint="80"/>
                <w:szCs w:val="24"/>
              </w:rPr>
              <w:t>Students apply strategies for working cooperatively and apply rules fairly. They use decision-making and problem-solving skills to select and demonstrate strategies that help them stay safe, healthy and active. They refine fundamental movement skills and movement concepts and strategies in different physical activities and to solve movement challenges. They create and perform movement sequences using fundamental movement skills and the elements of movement.</w:t>
            </w:r>
          </w:p>
        </w:tc>
        <w:tc>
          <w:tcPr>
            <w:tcW w:w="4569" w:type="dxa"/>
          </w:tcPr>
          <w:p w14:paraId="3786C9E4" w14:textId="77777777" w:rsidR="00AC423F" w:rsidRPr="00AD3370" w:rsidRDefault="00AC423F" w:rsidP="00377797">
            <w:pPr>
              <w:rPr>
                <w:rFonts w:ascii="Century Gothic" w:hAnsi="Century Gothic" w:cs="Arial"/>
                <w:b/>
                <w:color w:val="4F81BD" w:themeColor="accent1"/>
              </w:rPr>
            </w:pPr>
            <w:r w:rsidRPr="00AD3370">
              <w:rPr>
                <w:rFonts w:ascii="Century Gothic" w:hAnsi="Century Gothic" w:cs="Arial"/>
                <w:b/>
                <w:color w:val="4F81BD" w:themeColor="accent1"/>
              </w:rPr>
              <w:t>Which focus areas can you explore?</w:t>
            </w:r>
          </w:p>
          <w:p w14:paraId="48FC00FA" w14:textId="77777777" w:rsidR="00AC423F" w:rsidRPr="00AD3370" w:rsidRDefault="00AC423F" w:rsidP="00377797">
            <w:pPr>
              <w:rPr>
                <w:rFonts w:ascii="Century Gothic" w:hAnsi="Century Gothic" w:cs="Arial"/>
                <w:color w:val="7F7F7F" w:themeColor="text1" w:themeTint="80"/>
              </w:rPr>
            </w:pPr>
          </w:p>
          <w:p w14:paraId="06BE45CC"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Alcohol and other drugs</w:t>
            </w:r>
            <w:r>
              <w:rPr>
                <w:rFonts w:ascii="Century Gothic" w:hAnsi="Century Gothic" w:cs="Arial"/>
                <w:color w:val="7F7F7F" w:themeColor="text1" w:themeTint="80"/>
              </w:rPr>
              <w:t xml:space="preserve"> (AD)</w:t>
            </w:r>
          </w:p>
          <w:p w14:paraId="4C8867D1"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Food and nutrition</w:t>
            </w:r>
            <w:r>
              <w:rPr>
                <w:rFonts w:ascii="Century Gothic" w:hAnsi="Century Gothic" w:cs="Arial"/>
                <w:color w:val="7F7F7F" w:themeColor="text1" w:themeTint="80"/>
              </w:rPr>
              <w:t xml:space="preserve"> (FN)</w:t>
            </w:r>
          </w:p>
          <w:p w14:paraId="2803AC6C"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Health benefits of physical activity</w:t>
            </w:r>
            <w:r>
              <w:rPr>
                <w:rFonts w:ascii="Century Gothic" w:hAnsi="Century Gothic" w:cs="Arial"/>
                <w:color w:val="7F7F7F" w:themeColor="text1" w:themeTint="80"/>
              </w:rPr>
              <w:t xml:space="preserve"> (HBPA)</w:t>
            </w:r>
          </w:p>
          <w:p w14:paraId="2FFA6980"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Mental health and wellbeing</w:t>
            </w:r>
            <w:r>
              <w:rPr>
                <w:rFonts w:ascii="Century Gothic" w:hAnsi="Century Gothic" w:cs="Arial"/>
                <w:color w:val="7F7F7F" w:themeColor="text1" w:themeTint="80"/>
              </w:rPr>
              <w:t xml:space="preserve"> (MH)</w:t>
            </w:r>
          </w:p>
          <w:p w14:paraId="34AE2B2B"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Relationships and sexuality</w:t>
            </w:r>
            <w:r>
              <w:rPr>
                <w:rFonts w:ascii="Century Gothic" w:hAnsi="Century Gothic" w:cs="Arial"/>
                <w:color w:val="7F7F7F" w:themeColor="text1" w:themeTint="80"/>
              </w:rPr>
              <w:t xml:space="preserve"> (RS)</w:t>
            </w:r>
          </w:p>
          <w:p w14:paraId="18BAD808"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Safety</w:t>
            </w:r>
            <w:r>
              <w:rPr>
                <w:rFonts w:ascii="Century Gothic" w:hAnsi="Century Gothic" w:cs="Arial"/>
                <w:color w:val="7F7F7F" w:themeColor="text1" w:themeTint="80"/>
              </w:rPr>
              <w:t xml:space="preserve"> (S)</w:t>
            </w:r>
          </w:p>
          <w:p w14:paraId="52FE625A" w14:textId="77777777" w:rsidR="00AC423F" w:rsidRPr="00AD3370" w:rsidRDefault="00AC423F" w:rsidP="00377797">
            <w:pPr>
              <w:rPr>
                <w:rFonts w:ascii="Century Gothic" w:hAnsi="Century Gothic" w:cs="Arial"/>
                <w:color w:val="7F7F7F" w:themeColor="text1" w:themeTint="80"/>
              </w:rPr>
            </w:pPr>
          </w:p>
          <w:p w14:paraId="0410006C"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Active play and minor games</w:t>
            </w:r>
            <w:r>
              <w:rPr>
                <w:rFonts w:ascii="Century Gothic" w:hAnsi="Century Gothic" w:cs="Arial"/>
                <w:color w:val="7F7F7F" w:themeColor="text1" w:themeTint="80"/>
              </w:rPr>
              <w:t xml:space="preserve"> (AP)</w:t>
            </w:r>
          </w:p>
          <w:p w14:paraId="74ECEE05"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Challenge and adventure activities</w:t>
            </w:r>
            <w:r>
              <w:rPr>
                <w:rFonts w:ascii="Century Gothic" w:hAnsi="Century Gothic" w:cs="Arial"/>
                <w:color w:val="7F7F7F" w:themeColor="text1" w:themeTint="80"/>
              </w:rPr>
              <w:t xml:space="preserve"> (CA)</w:t>
            </w:r>
          </w:p>
          <w:p w14:paraId="40743E43"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Fundamental movement skills</w:t>
            </w:r>
            <w:r>
              <w:rPr>
                <w:rFonts w:ascii="Century Gothic" w:hAnsi="Century Gothic" w:cs="Arial"/>
                <w:color w:val="7F7F7F" w:themeColor="text1" w:themeTint="80"/>
              </w:rPr>
              <w:t xml:space="preserve"> (FMS)</w:t>
            </w:r>
          </w:p>
          <w:p w14:paraId="46856156"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Games and sports</w:t>
            </w:r>
            <w:r>
              <w:rPr>
                <w:rFonts w:ascii="Century Gothic" w:hAnsi="Century Gothic" w:cs="Arial"/>
                <w:color w:val="7F7F7F" w:themeColor="text1" w:themeTint="80"/>
              </w:rPr>
              <w:t xml:space="preserve"> (GS)</w:t>
            </w:r>
          </w:p>
          <w:p w14:paraId="05F407A6"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Lifelong physical activities</w:t>
            </w:r>
            <w:r>
              <w:rPr>
                <w:rFonts w:ascii="Century Gothic" w:hAnsi="Century Gothic" w:cs="Arial"/>
                <w:color w:val="7F7F7F" w:themeColor="text1" w:themeTint="80"/>
              </w:rPr>
              <w:t xml:space="preserve"> (LPA)</w:t>
            </w:r>
          </w:p>
          <w:p w14:paraId="7DD611E4"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Rhythmic and expressive activities</w:t>
            </w:r>
            <w:r>
              <w:rPr>
                <w:rFonts w:ascii="Century Gothic" w:hAnsi="Century Gothic" w:cs="Arial"/>
                <w:color w:val="7F7F7F" w:themeColor="text1" w:themeTint="80"/>
              </w:rPr>
              <w:t xml:space="preserve"> (RE)</w:t>
            </w:r>
          </w:p>
        </w:tc>
      </w:tr>
    </w:tbl>
    <w:p w14:paraId="7F953ADB" w14:textId="77777777" w:rsidR="00AC423F" w:rsidRDefault="00AC423F" w:rsidP="00AC423F">
      <w:pPr>
        <w:tabs>
          <w:tab w:val="left" w:pos="1170"/>
          <w:tab w:val="left" w:pos="9651"/>
        </w:tabs>
      </w:pPr>
    </w:p>
    <w:tbl>
      <w:tblPr>
        <w:tblStyle w:val="TableGrid"/>
        <w:tblW w:w="0" w:type="auto"/>
        <w:tblLook w:val="04A0" w:firstRow="1" w:lastRow="0" w:firstColumn="1" w:lastColumn="0" w:noHBand="0" w:noVBand="1"/>
      </w:tblPr>
      <w:tblGrid>
        <w:gridCol w:w="1101"/>
        <w:gridCol w:w="8379"/>
        <w:gridCol w:w="4740"/>
      </w:tblGrid>
      <w:tr w:rsidR="00AC423F" w14:paraId="4236B044" w14:textId="77777777" w:rsidTr="00377797">
        <w:trPr>
          <w:cantSplit/>
          <w:trHeight w:val="1134"/>
        </w:trPr>
        <w:tc>
          <w:tcPr>
            <w:tcW w:w="1101" w:type="dxa"/>
            <w:textDirection w:val="btLr"/>
          </w:tcPr>
          <w:p w14:paraId="1AFFF260" w14:textId="77777777" w:rsidR="00AC423F" w:rsidRPr="00AD3370" w:rsidRDefault="00AC423F" w:rsidP="00377797">
            <w:pPr>
              <w:ind w:left="113" w:right="113"/>
              <w:rPr>
                <w:rFonts w:ascii="Century Gothic" w:hAnsi="Century Gothic"/>
              </w:rPr>
            </w:pPr>
            <w:r w:rsidRPr="00AD3370">
              <w:rPr>
                <w:rFonts w:ascii="Century Gothic" w:hAnsi="Century Gothic" w:cs="Arial"/>
                <w:color w:val="7F7F7F" w:themeColor="text1" w:themeTint="80"/>
                <w:sz w:val="48"/>
              </w:rPr>
              <w:t>Unit title:</w:t>
            </w:r>
            <w:r w:rsidRPr="00AD3370">
              <w:rPr>
                <w:rFonts w:ascii="Century Gothic" w:hAnsi="Century Gothic"/>
              </w:rPr>
              <w:t xml:space="preserve"> </w:t>
            </w:r>
          </w:p>
        </w:tc>
        <w:tc>
          <w:tcPr>
            <w:tcW w:w="8379" w:type="dxa"/>
          </w:tcPr>
          <w:p w14:paraId="68020871" w14:textId="5E7ABC13" w:rsidR="00AC423F" w:rsidRPr="00AD3370" w:rsidRDefault="00AC423F" w:rsidP="00913FE6">
            <w:pPr>
              <w:tabs>
                <w:tab w:val="left" w:pos="1170"/>
                <w:tab w:val="left" w:pos="9651"/>
              </w:tabs>
              <w:rPr>
                <w:rFonts w:ascii="Century Gothic" w:hAnsi="Century Gothic"/>
                <w:b/>
                <w:color w:val="4F81BD" w:themeColor="accent1"/>
                <w:sz w:val="32"/>
              </w:rPr>
            </w:pPr>
            <w:r w:rsidRPr="00AD3370">
              <w:rPr>
                <w:rFonts w:ascii="Century Gothic" w:hAnsi="Century Gothic"/>
                <w:b/>
                <w:color w:val="4F81BD" w:themeColor="accent1"/>
              </w:rPr>
              <w:t xml:space="preserve">What will </w:t>
            </w:r>
            <w:r>
              <w:rPr>
                <w:rFonts w:ascii="Century Gothic" w:hAnsi="Century Gothic"/>
                <w:b/>
                <w:color w:val="4F81BD" w:themeColor="accent1"/>
              </w:rPr>
              <w:t xml:space="preserve">be the sequence of learning </w:t>
            </w:r>
            <w:r w:rsidRPr="00AD3370">
              <w:rPr>
                <w:rFonts w:ascii="Century Gothic" w:hAnsi="Century Gothic"/>
                <w:b/>
                <w:color w:val="4F81BD" w:themeColor="accent1"/>
              </w:rPr>
              <w:t xml:space="preserve">you </w:t>
            </w:r>
            <w:r>
              <w:rPr>
                <w:rFonts w:ascii="Century Gothic" w:hAnsi="Century Gothic"/>
                <w:b/>
                <w:color w:val="4F81BD" w:themeColor="accent1"/>
              </w:rPr>
              <w:t xml:space="preserve">will </w:t>
            </w:r>
            <w:r w:rsidRPr="00AD3370">
              <w:rPr>
                <w:rFonts w:ascii="Century Gothic" w:hAnsi="Century Gothic"/>
                <w:b/>
                <w:color w:val="4F81BD" w:themeColor="accent1"/>
              </w:rPr>
              <w:t>use to teach the content?</w:t>
            </w:r>
          </w:p>
        </w:tc>
        <w:tc>
          <w:tcPr>
            <w:tcW w:w="4740" w:type="dxa"/>
          </w:tcPr>
          <w:p w14:paraId="6A0BB70F" w14:textId="77777777" w:rsidR="00913FE6" w:rsidRPr="00AD3370" w:rsidRDefault="00913FE6" w:rsidP="00913FE6">
            <w:pPr>
              <w:tabs>
                <w:tab w:val="left" w:pos="1170"/>
                <w:tab w:val="left" w:pos="9651"/>
              </w:tabs>
              <w:rPr>
                <w:rFonts w:ascii="Century Gothic" w:hAnsi="Century Gothic"/>
                <w:b/>
                <w:color w:val="4F81BD" w:themeColor="accent1"/>
              </w:rPr>
            </w:pPr>
            <w:r w:rsidRPr="00AD3370">
              <w:rPr>
                <w:rFonts w:ascii="Century Gothic" w:hAnsi="Century Gothic"/>
                <w:b/>
                <w:color w:val="4F81BD" w:themeColor="accent1"/>
              </w:rPr>
              <w:t xml:space="preserve">What will students </w:t>
            </w:r>
            <w:r>
              <w:rPr>
                <w:rFonts w:ascii="Century Gothic" w:hAnsi="Century Gothic"/>
                <w:b/>
                <w:color w:val="4F81BD" w:themeColor="accent1"/>
              </w:rPr>
              <w:t>do, say or produce in class that will demonstrate that they have achieved the standard</w:t>
            </w:r>
            <w:r w:rsidRPr="00AD3370">
              <w:rPr>
                <w:rFonts w:ascii="Century Gothic" w:hAnsi="Century Gothic"/>
                <w:b/>
                <w:color w:val="4F81BD" w:themeColor="accent1"/>
              </w:rPr>
              <w:t>?</w:t>
            </w:r>
          </w:p>
          <w:p w14:paraId="0483F1BC"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4DD6341"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C35AA07"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1C89A39"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7D141B7"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1D2EE7C"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413DF31"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196633F8"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00E46A6B"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5D33C9F"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3C990FB"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06CBBDBC"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13A92E3"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F21F424"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649FF593"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679CE2D7"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08B7352A"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777F44AD"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687A986E"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tc>
      </w:tr>
    </w:tbl>
    <w:p w14:paraId="471507A8" w14:textId="77777777" w:rsidR="00AC423F" w:rsidRDefault="00AC423F" w:rsidP="00AC423F">
      <w:pPr>
        <w:tabs>
          <w:tab w:val="left" w:pos="1170"/>
          <w:tab w:val="left" w:pos="9651"/>
        </w:tabs>
      </w:pPr>
    </w:p>
    <w:p w14:paraId="06BAE5BE" w14:textId="77777777" w:rsidR="00AC423F" w:rsidRDefault="00AC423F" w:rsidP="00AC423F"/>
    <w:tbl>
      <w:tblPr>
        <w:tblStyle w:val="TableGrid"/>
        <w:tblW w:w="14220" w:type="dxa"/>
        <w:tblLook w:val="04A0" w:firstRow="1" w:lastRow="0" w:firstColumn="1" w:lastColumn="0" w:noHBand="0" w:noVBand="1"/>
      </w:tblPr>
      <w:tblGrid>
        <w:gridCol w:w="1170"/>
        <w:gridCol w:w="8481"/>
        <w:gridCol w:w="4569"/>
      </w:tblGrid>
      <w:tr w:rsidR="00AC423F" w:rsidRPr="00797037" w14:paraId="6233AF18" w14:textId="77777777" w:rsidTr="00377797">
        <w:trPr>
          <w:trHeight w:val="2452"/>
        </w:trPr>
        <w:tc>
          <w:tcPr>
            <w:tcW w:w="1170" w:type="dxa"/>
            <w:vMerge w:val="restart"/>
            <w:textDirection w:val="btLr"/>
          </w:tcPr>
          <w:p w14:paraId="4B0C57A8" w14:textId="77777777" w:rsidR="00AC423F" w:rsidRPr="00AD3370" w:rsidRDefault="00AC423F" w:rsidP="00377797">
            <w:pPr>
              <w:ind w:left="113" w:right="113"/>
              <w:rPr>
                <w:rFonts w:ascii="Century Gothic" w:hAnsi="Century Gothic" w:cs="Arial"/>
                <w:color w:val="7F7F7F" w:themeColor="text1" w:themeTint="80"/>
                <w:sz w:val="22"/>
              </w:rPr>
            </w:pPr>
            <w:r w:rsidRPr="00AD3370">
              <w:rPr>
                <w:rFonts w:ascii="Century Gothic" w:hAnsi="Century Gothic" w:cs="Arial"/>
                <w:color w:val="7F7F7F" w:themeColor="text1" w:themeTint="80"/>
                <w:sz w:val="48"/>
              </w:rPr>
              <w:t>Unit title:</w:t>
            </w:r>
          </w:p>
        </w:tc>
        <w:tc>
          <w:tcPr>
            <w:tcW w:w="13050" w:type="dxa"/>
            <w:gridSpan w:val="2"/>
          </w:tcPr>
          <w:p w14:paraId="1B65D9E8" w14:textId="72F42F76" w:rsidR="00897C05" w:rsidRPr="00AD3370" w:rsidRDefault="00AC423F" w:rsidP="00897C05">
            <w:pPr>
              <w:rPr>
                <w:rFonts w:ascii="Century Gothic" w:hAnsi="Century Gothic" w:cs="Arial"/>
                <w:b/>
                <w:color w:val="4F81BD" w:themeColor="accent1"/>
                <w:sz w:val="28"/>
              </w:rPr>
            </w:pPr>
            <w:r w:rsidRPr="00AD3370">
              <w:rPr>
                <w:rFonts w:ascii="Century Gothic" w:hAnsi="Century Gothic" w:cs="Arial"/>
                <w:b/>
                <w:color w:val="4F81BD" w:themeColor="accent1"/>
                <w:sz w:val="28"/>
              </w:rPr>
              <w:t>Content in focus</w:t>
            </w:r>
            <w:r w:rsidR="00897C05">
              <w:rPr>
                <w:rFonts w:ascii="Century Gothic" w:hAnsi="Century Gothic" w:cs="Arial"/>
                <w:b/>
                <w:color w:val="4F81BD" w:themeColor="accent1"/>
                <w:sz w:val="28"/>
              </w:rPr>
              <w:t xml:space="preserve"> - Year 5/6 </w:t>
            </w:r>
            <w:r w:rsidR="00897C05" w:rsidRPr="00A13183">
              <w:rPr>
                <w:rFonts w:ascii="Century Gothic" w:hAnsi="Century Gothic" w:cs="Arial"/>
                <w:color w:val="FF6600"/>
                <w:sz w:val="22"/>
              </w:rPr>
              <w:t>(identify up to 3 content descriptions as your focus for the unit)</w:t>
            </w:r>
          </w:p>
          <w:p w14:paraId="2D6547F7" w14:textId="77777777" w:rsidR="00897C05" w:rsidRPr="00AD3370" w:rsidRDefault="00897C05" w:rsidP="00897C05">
            <w:pPr>
              <w:rPr>
                <w:rFonts w:ascii="Century Gothic" w:hAnsi="Century Gothic" w:cs="Arial"/>
                <w:color w:val="7F7F7F" w:themeColor="text1" w:themeTint="80"/>
              </w:rPr>
            </w:pPr>
          </w:p>
          <w:p w14:paraId="2186886D" w14:textId="77777777" w:rsidR="00897C05" w:rsidRPr="00B31DE4" w:rsidRDefault="00897C05" w:rsidP="00897C05">
            <w:pPr>
              <w:rPr>
                <w:rFonts w:ascii="Century Gothic" w:hAnsi="Century Gothic" w:cs="Arial"/>
                <w:color w:val="7F7F7F" w:themeColor="text1" w:themeTint="80"/>
                <w:sz w:val="22"/>
              </w:rPr>
            </w:pPr>
          </w:p>
          <w:p w14:paraId="412C9231" w14:textId="77777777" w:rsidR="00897C05" w:rsidRPr="00AD3370" w:rsidRDefault="00897C05" w:rsidP="00897C05">
            <w:pPr>
              <w:rPr>
                <w:rFonts w:ascii="Century Gothic" w:hAnsi="Century Gothic" w:cs="Arial"/>
                <w:b/>
                <w:color w:val="4F81BD" w:themeColor="accent1"/>
              </w:rPr>
            </w:pPr>
            <w:r w:rsidRPr="00A13183">
              <w:rPr>
                <w:rFonts w:ascii="Century Gothic" w:hAnsi="Century Gothic" w:cs="Arial"/>
                <w:b/>
                <w:color w:val="4F81BD" w:themeColor="accent1"/>
                <w:sz w:val="28"/>
              </w:rPr>
              <w:t xml:space="preserve">Complimentary content </w:t>
            </w:r>
            <w:r>
              <w:rPr>
                <w:rFonts w:ascii="Century Gothic" w:hAnsi="Century Gothic" w:cs="Arial"/>
                <w:b/>
                <w:color w:val="4F81BD" w:themeColor="accent1"/>
                <w:sz w:val="28"/>
              </w:rPr>
              <w:t>–</w:t>
            </w:r>
            <w:r w:rsidRPr="00A13183">
              <w:rPr>
                <w:rFonts w:ascii="Century Gothic" w:hAnsi="Century Gothic" w:cs="Arial"/>
                <w:b/>
                <w:color w:val="4F81BD" w:themeColor="accent1"/>
                <w:sz w:val="28"/>
              </w:rPr>
              <w:t xml:space="preserve"> </w:t>
            </w:r>
            <w:r w:rsidRPr="00A13183">
              <w:rPr>
                <w:rFonts w:ascii="Century Gothic" w:hAnsi="Century Gothic" w:cs="Arial"/>
                <w:color w:val="FF6600"/>
                <w:sz w:val="22"/>
              </w:rPr>
              <w:t>(What other content could be addressed in this unit?</w:t>
            </w:r>
            <w:r>
              <w:rPr>
                <w:rFonts w:ascii="Century Gothic" w:hAnsi="Century Gothic" w:cs="Arial"/>
                <w:color w:val="FF6600"/>
                <w:sz w:val="22"/>
              </w:rPr>
              <w:t>)</w:t>
            </w:r>
          </w:p>
          <w:p w14:paraId="3407A8E8" w14:textId="77777777" w:rsidR="00AC423F" w:rsidRPr="00AD3370" w:rsidRDefault="00AC423F" w:rsidP="00377797">
            <w:pPr>
              <w:rPr>
                <w:rFonts w:ascii="Century Gothic" w:hAnsi="Century Gothic" w:cs="Arial"/>
                <w:color w:val="7F7F7F" w:themeColor="text1" w:themeTint="80"/>
                <w:sz w:val="22"/>
              </w:rPr>
            </w:pPr>
          </w:p>
          <w:p w14:paraId="24E78DB2" w14:textId="77777777" w:rsidR="00AC423F" w:rsidRPr="00AD3370" w:rsidRDefault="00AC423F" w:rsidP="00377797">
            <w:pPr>
              <w:pStyle w:val="Paragraph"/>
              <w:rPr>
                <w:rFonts w:ascii="Century Gothic" w:hAnsi="Century Gothic"/>
                <w:color w:val="7F7F7F" w:themeColor="text1" w:themeTint="80"/>
              </w:rPr>
            </w:pPr>
          </w:p>
        </w:tc>
      </w:tr>
      <w:tr w:rsidR="00AC423F" w:rsidRPr="00797037" w14:paraId="6720DE6C" w14:textId="77777777" w:rsidTr="00377797">
        <w:tc>
          <w:tcPr>
            <w:tcW w:w="1170" w:type="dxa"/>
            <w:vMerge/>
          </w:tcPr>
          <w:p w14:paraId="73D105DB" w14:textId="77777777" w:rsidR="00AC423F" w:rsidRPr="00797037" w:rsidRDefault="00AC423F" w:rsidP="00377797">
            <w:pPr>
              <w:rPr>
                <w:rFonts w:ascii="Arial" w:hAnsi="Arial" w:cs="Arial"/>
                <w:color w:val="7F7F7F" w:themeColor="text1" w:themeTint="80"/>
                <w:sz w:val="22"/>
              </w:rPr>
            </w:pPr>
          </w:p>
        </w:tc>
        <w:tc>
          <w:tcPr>
            <w:tcW w:w="8481" w:type="dxa"/>
          </w:tcPr>
          <w:p w14:paraId="34DA901B" w14:textId="77777777" w:rsidR="00AC423F" w:rsidRPr="00B31DE4" w:rsidRDefault="00AC423F" w:rsidP="00377797">
            <w:pPr>
              <w:rPr>
                <w:rFonts w:ascii="Century Gothic" w:hAnsi="Century Gothic" w:cs="Arial"/>
                <w:b/>
                <w:color w:val="4F81BD" w:themeColor="accent1"/>
                <w:sz w:val="22"/>
              </w:rPr>
            </w:pPr>
            <w:r w:rsidRPr="00B31DE4">
              <w:rPr>
                <w:rFonts w:ascii="Century Gothic" w:hAnsi="Century Gothic" w:cs="Arial"/>
                <w:b/>
                <w:color w:val="4F81BD" w:themeColor="accent1"/>
                <w:sz w:val="22"/>
              </w:rPr>
              <w:t>Identify aspects of the Achievement Standard that you could address</w:t>
            </w:r>
          </w:p>
          <w:p w14:paraId="3FD724DD" w14:textId="77777777" w:rsidR="00AC423F" w:rsidRDefault="00AC423F" w:rsidP="00377797">
            <w:pPr>
              <w:rPr>
                <w:rFonts w:ascii="Century Gothic" w:hAnsi="Century Gothic"/>
                <w:color w:val="7F7F7F" w:themeColor="text1" w:themeTint="80"/>
                <w:sz w:val="22"/>
              </w:rPr>
            </w:pPr>
          </w:p>
          <w:p w14:paraId="3BAE0FF2" w14:textId="77777777" w:rsidR="00AC423F" w:rsidRPr="00B31DE4" w:rsidRDefault="00AC423F" w:rsidP="00377797">
            <w:pPr>
              <w:rPr>
                <w:rFonts w:ascii="Century Gothic" w:hAnsi="Century Gothic"/>
                <w:color w:val="7F7F7F" w:themeColor="text1" w:themeTint="80"/>
                <w:sz w:val="22"/>
              </w:rPr>
            </w:pPr>
            <w:r w:rsidRPr="00B31DE4">
              <w:rPr>
                <w:rFonts w:ascii="Century Gothic" w:hAnsi="Century Gothic"/>
                <w:color w:val="7F7F7F" w:themeColor="text1" w:themeTint="80"/>
                <w:sz w:val="22"/>
              </w:rPr>
              <w:t>By the end of Year 6, students investigate developmental changes and transitions. They examine the changing nature of personal and cultural identities. They recognise the influence of emotions on behaviours and discuss factors that influence how people interact. They describe their own and others’ contributions to health, physical activity, safety and wellbeing. They describe the key features of health-related fitness and the significance of physical activity participation to health and wellbeing. They examine how physical activity supports community wellbeing and cultural understanding.</w:t>
            </w:r>
          </w:p>
          <w:p w14:paraId="1FA692B4" w14:textId="77777777" w:rsidR="00AC423F" w:rsidRDefault="00AC423F" w:rsidP="00377797">
            <w:pPr>
              <w:pStyle w:val="Paragraph"/>
              <w:rPr>
                <w:rFonts w:ascii="Century Gothic" w:hAnsi="Century Gothic"/>
                <w:color w:val="7F7F7F" w:themeColor="text1" w:themeTint="80"/>
                <w:szCs w:val="24"/>
              </w:rPr>
            </w:pPr>
          </w:p>
          <w:p w14:paraId="5456CA6C" w14:textId="77777777" w:rsidR="00AC423F" w:rsidRPr="00B31DE4" w:rsidRDefault="00AC423F" w:rsidP="00377797">
            <w:pPr>
              <w:pStyle w:val="Paragraph"/>
              <w:rPr>
                <w:rFonts w:ascii="Century Gothic" w:hAnsi="Century Gothic"/>
                <w:color w:val="7F7F7F" w:themeColor="text1" w:themeTint="80"/>
                <w:szCs w:val="24"/>
              </w:rPr>
            </w:pPr>
            <w:r w:rsidRPr="00B31DE4">
              <w:rPr>
                <w:rFonts w:ascii="Century Gothic" w:hAnsi="Century Gothic"/>
                <w:color w:val="7F7F7F" w:themeColor="text1" w:themeTint="80"/>
                <w:szCs w:val="24"/>
              </w:rPr>
              <w:t>Students demonstrate skills to work collaboratively and play fairly. They access and interpret health information and apply decision-making and problem-solving skills to enhance their own and others’ health, safety and wellbeing. They perform specialised movement skills and propose and combine movement concepts and strategies to achieve movement outcomes and solve movement challenges. They apply the elements of movement when composing and creating movement sequences.</w:t>
            </w:r>
          </w:p>
        </w:tc>
        <w:tc>
          <w:tcPr>
            <w:tcW w:w="4569" w:type="dxa"/>
          </w:tcPr>
          <w:p w14:paraId="20A07292" w14:textId="77777777" w:rsidR="00AC423F" w:rsidRPr="00AD3370" w:rsidRDefault="00AC423F" w:rsidP="00377797">
            <w:pPr>
              <w:rPr>
                <w:rFonts w:ascii="Century Gothic" w:hAnsi="Century Gothic" w:cs="Arial"/>
                <w:b/>
                <w:color w:val="4F81BD" w:themeColor="accent1"/>
              </w:rPr>
            </w:pPr>
            <w:r w:rsidRPr="00AD3370">
              <w:rPr>
                <w:rFonts w:ascii="Century Gothic" w:hAnsi="Century Gothic" w:cs="Arial"/>
                <w:b/>
                <w:color w:val="4F81BD" w:themeColor="accent1"/>
              </w:rPr>
              <w:t>Which focus areas can you explore?</w:t>
            </w:r>
          </w:p>
          <w:p w14:paraId="4657FCA4" w14:textId="77777777" w:rsidR="00AC423F" w:rsidRPr="00AD3370" w:rsidRDefault="00AC423F" w:rsidP="00377797">
            <w:pPr>
              <w:rPr>
                <w:rFonts w:ascii="Century Gothic" w:hAnsi="Century Gothic" w:cs="Arial"/>
                <w:color w:val="7F7F7F" w:themeColor="text1" w:themeTint="80"/>
              </w:rPr>
            </w:pPr>
          </w:p>
          <w:p w14:paraId="388402DC"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Alcohol and other drugs</w:t>
            </w:r>
            <w:r>
              <w:rPr>
                <w:rFonts w:ascii="Century Gothic" w:hAnsi="Century Gothic" w:cs="Arial"/>
                <w:color w:val="7F7F7F" w:themeColor="text1" w:themeTint="80"/>
              </w:rPr>
              <w:t xml:space="preserve"> (AD)</w:t>
            </w:r>
          </w:p>
          <w:p w14:paraId="3B6E7F40"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Food and nutrition</w:t>
            </w:r>
            <w:r>
              <w:rPr>
                <w:rFonts w:ascii="Century Gothic" w:hAnsi="Century Gothic" w:cs="Arial"/>
                <w:color w:val="7F7F7F" w:themeColor="text1" w:themeTint="80"/>
              </w:rPr>
              <w:t xml:space="preserve"> (FN)</w:t>
            </w:r>
          </w:p>
          <w:p w14:paraId="19147F1D"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Health benefits of physical activity</w:t>
            </w:r>
            <w:r>
              <w:rPr>
                <w:rFonts w:ascii="Century Gothic" w:hAnsi="Century Gothic" w:cs="Arial"/>
                <w:color w:val="7F7F7F" w:themeColor="text1" w:themeTint="80"/>
              </w:rPr>
              <w:t xml:space="preserve"> (HBPA)</w:t>
            </w:r>
          </w:p>
          <w:p w14:paraId="425D2C3D"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Mental health and wellbeing</w:t>
            </w:r>
            <w:r>
              <w:rPr>
                <w:rFonts w:ascii="Century Gothic" w:hAnsi="Century Gothic" w:cs="Arial"/>
                <w:color w:val="7F7F7F" w:themeColor="text1" w:themeTint="80"/>
              </w:rPr>
              <w:t xml:space="preserve"> (MH)</w:t>
            </w:r>
          </w:p>
          <w:p w14:paraId="0B76FC8D"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Relationships and sexuality</w:t>
            </w:r>
            <w:r>
              <w:rPr>
                <w:rFonts w:ascii="Century Gothic" w:hAnsi="Century Gothic" w:cs="Arial"/>
                <w:color w:val="7F7F7F" w:themeColor="text1" w:themeTint="80"/>
              </w:rPr>
              <w:t xml:space="preserve"> (RS)</w:t>
            </w:r>
          </w:p>
          <w:p w14:paraId="6EC35F46"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Safety</w:t>
            </w:r>
            <w:r>
              <w:rPr>
                <w:rFonts w:ascii="Century Gothic" w:hAnsi="Century Gothic" w:cs="Arial"/>
                <w:color w:val="7F7F7F" w:themeColor="text1" w:themeTint="80"/>
              </w:rPr>
              <w:t xml:space="preserve"> (S)</w:t>
            </w:r>
          </w:p>
          <w:p w14:paraId="582AE728" w14:textId="77777777" w:rsidR="00AC423F" w:rsidRPr="00AD3370" w:rsidRDefault="00AC423F" w:rsidP="00377797">
            <w:pPr>
              <w:rPr>
                <w:rFonts w:ascii="Century Gothic" w:hAnsi="Century Gothic" w:cs="Arial"/>
                <w:color w:val="7F7F7F" w:themeColor="text1" w:themeTint="80"/>
              </w:rPr>
            </w:pPr>
          </w:p>
          <w:p w14:paraId="00F2C493"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Active play and minor games</w:t>
            </w:r>
            <w:r>
              <w:rPr>
                <w:rFonts w:ascii="Century Gothic" w:hAnsi="Century Gothic" w:cs="Arial"/>
                <w:color w:val="7F7F7F" w:themeColor="text1" w:themeTint="80"/>
              </w:rPr>
              <w:t xml:space="preserve"> (AP)</w:t>
            </w:r>
          </w:p>
          <w:p w14:paraId="7C6BE31C"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Challenge and adventure activities</w:t>
            </w:r>
            <w:r>
              <w:rPr>
                <w:rFonts w:ascii="Century Gothic" w:hAnsi="Century Gothic" w:cs="Arial"/>
                <w:color w:val="7F7F7F" w:themeColor="text1" w:themeTint="80"/>
              </w:rPr>
              <w:t xml:space="preserve"> (CA)</w:t>
            </w:r>
          </w:p>
          <w:p w14:paraId="51F4B3B7"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Fundamental movement skills</w:t>
            </w:r>
            <w:r>
              <w:rPr>
                <w:rFonts w:ascii="Century Gothic" w:hAnsi="Century Gothic" w:cs="Arial"/>
                <w:color w:val="7F7F7F" w:themeColor="text1" w:themeTint="80"/>
              </w:rPr>
              <w:t xml:space="preserve"> (FMS)</w:t>
            </w:r>
          </w:p>
          <w:p w14:paraId="339F5351"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Games and sports</w:t>
            </w:r>
            <w:r>
              <w:rPr>
                <w:rFonts w:ascii="Century Gothic" w:hAnsi="Century Gothic" w:cs="Arial"/>
                <w:color w:val="7F7F7F" w:themeColor="text1" w:themeTint="80"/>
              </w:rPr>
              <w:t xml:space="preserve"> (GS)</w:t>
            </w:r>
          </w:p>
          <w:p w14:paraId="024C0A1E"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Lifelong physical activities</w:t>
            </w:r>
            <w:r>
              <w:rPr>
                <w:rFonts w:ascii="Century Gothic" w:hAnsi="Century Gothic" w:cs="Arial"/>
                <w:color w:val="7F7F7F" w:themeColor="text1" w:themeTint="80"/>
              </w:rPr>
              <w:t xml:space="preserve"> (LPA)</w:t>
            </w:r>
          </w:p>
          <w:p w14:paraId="3A2CE383" w14:textId="77777777" w:rsidR="00AC423F" w:rsidRPr="00AD3370" w:rsidRDefault="00AC423F" w:rsidP="00377797">
            <w:pPr>
              <w:rPr>
                <w:rFonts w:ascii="Century Gothic" w:hAnsi="Century Gothic" w:cs="Arial"/>
                <w:color w:val="7F7F7F" w:themeColor="text1" w:themeTint="80"/>
              </w:rPr>
            </w:pPr>
            <w:r w:rsidRPr="00AD3370">
              <w:rPr>
                <w:rFonts w:ascii="Century Gothic" w:hAnsi="Century Gothic" w:cs="Arial"/>
                <w:color w:val="7F7F7F" w:themeColor="text1" w:themeTint="80"/>
              </w:rPr>
              <w:t>Rhythmic and expressive activities</w:t>
            </w:r>
            <w:r>
              <w:rPr>
                <w:rFonts w:ascii="Century Gothic" w:hAnsi="Century Gothic" w:cs="Arial"/>
                <w:color w:val="7F7F7F" w:themeColor="text1" w:themeTint="80"/>
              </w:rPr>
              <w:t xml:space="preserve"> (RE)</w:t>
            </w:r>
          </w:p>
        </w:tc>
      </w:tr>
    </w:tbl>
    <w:p w14:paraId="7301D12A" w14:textId="77777777" w:rsidR="00AC423F" w:rsidRDefault="00AC423F" w:rsidP="00AC423F">
      <w:pPr>
        <w:tabs>
          <w:tab w:val="left" w:pos="1170"/>
          <w:tab w:val="left" w:pos="9651"/>
        </w:tabs>
      </w:pPr>
    </w:p>
    <w:tbl>
      <w:tblPr>
        <w:tblStyle w:val="TableGrid"/>
        <w:tblW w:w="0" w:type="auto"/>
        <w:tblLook w:val="04A0" w:firstRow="1" w:lastRow="0" w:firstColumn="1" w:lastColumn="0" w:noHBand="0" w:noVBand="1"/>
      </w:tblPr>
      <w:tblGrid>
        <w:gridCol w:w="1101"/>
        <w:gridCol w:w="8379"/>
        <w:gridCol w:w="4740"/>
      </w:tblGrid>
      <w:tr w:rsidR="00AC423F" w14:paraId="53D625BF" w14:textId="77777777" w:rsidTr="00377797">
        <w:trPr>
          <w:cantSplit/>
          <w:trHeight w:val="1134"/>
        </w:trPr>
        <w:tc>
          <w:tcPr>
            <w:tcW w:w="1101" w:type="dxa"/>
            <w:textDirection w:val="btLr"/>
          </w:tcPr>
          <w:p w14:paraId="27C222BC" w14:textId="77777777" w:rsidR="00AC423F" w:rsidRPr="00AD3370" w:rsidRDefault="00AC423F" w:rsidP="00377797">
            <w:pPr>
              <w:ind w:left="113" w:right="113"/>
              <w:rPr>
                <w:rFonts w:ascii="Century Gothic" w:hAnsi="Century Gothic"/>
              </w:rPr>
            </w:pPr>
            <w:r w:rsidRPr="00AD3370">
              <w:rPr>
                <w:rFonts w:ascii="Century Gothic" w:hAnsi="Century Gothic" w:cs="Arial"/>
                <w:color w:val="7F7F7F" w:themeColor="text1" w:themeTint="80"/>
                <w:sz w:val="48"/>
              </w:rPr>
              <w:t>Unit title:</w:t>
            </w:r>
            <w:r w:rsidRPr="00AD3370">
              <w:rPr>
                <w:rFonts w:ascii="Century Gothic" w:hAnsi="Century Gothic"/>
              </w:rPr>
              <w:t xml:space="preserve"> </w:t>
            </w:r>
          </w:p>
        </w:tc>
        <w:tc>
          <w:tcPr>
            <w:tcW w:w="8379" w:type="dxa"/>
          </w:tcPr>
          <w:p w14:paraId="5DBB3E1E" w14:textId="1A265CFC" w:rsidR="00AC423F" w:rsidRPr="00AD3370" w:rsidRDefault="00AC423F" w:rsidP="00913FE6">
            <w:pPr>
              <w:tabs>
                <w:tab w:val="left" w:pos="1170"/>
                <w:tab w:val="left" w:pos="9651"/>
              </w:tabs>
              <w:rPr>
                <w:rFonts w:ascii="Century Gothic" w:hAnsi="Century Gothic"/>
                <w:b/>
                <w:color w:val="4F81BD" w:themeColor="accent1"/>
                <w:sz w:val="32"/>
              </w:rPr>
            </w:pPr>
            <w:r w:rsidRPr="00AD3370">
              <w:rPr>
                <w:rFonts w:ascii="Century Gothic" w:hAnsi="Century Gothic"/>
                <w:b/>
                <w:color w:val="4F81BD" w:themeColor="accent1"/>
              </w:rPr>
              <w:t xml:space="preserve">What will </w:t>
            </w:r>
            <w:r>
              <w:rPr>
                <w:rFonts w:ascii="Century Gothic" w:hAnsi="Century Gothic"/>
                <w:b/>
                <w:color w:val="4F81BD" w:themeColor="accent1"/>
              </w:rPr>
              <w:t xml:space="preserve">be the sequence of learning </w:t>
            </w:r>
            <w:r w:rsidRPr="00AD3370">
              <w:rPr>
                <w:rFonts w:ascii="Century Gothic" w:hAnsi="Century Gothic"/>
                <w:b/>
                <w:color w:val="4F81BD" w:themeColor="accent1"/>
              </w:rPr>
              <w:t xml:space="preserve">you </w:t>
            </w:r>
            <w:r>
              <w:rPr>
                <w:rFonts w:ascii="Century Gothic" w:hAnsi="Century Gothic"/>
                <w:b/>
                <w:color w:val="4F81BD" w:themeColor="accent1"/>
              </w:rPr>
              <w:t xml:space="preserve">will </w:t>
            </w:r>
            <w:r w:rsidRPr="00AD3370">
              <w:rPr>
                <w:rFonts w:ascii="Century Gothic" w:hAnsi="Century Gothic"/>
                <w:b/>
                <w:color w:val="4F81BD" w:themeColor="accent1"/>
              </w:rPr>
              <w:t>use to teach the content?</w:t>
            </w:r>
          </w:p>
        </w:tc>
        <w:tc>
          <w:tcPr>
            <w:tcW w:w="4740" w:type="dxa"/>
          </w:tcPr>
          <w:p w14:paraId="734AEB19" w14:textId="71EFDE0C" w:rsidR="00AC423F" w:rsidRPr="00AD3370" w:rsidRDefault="00913FE6" w:rsidP="00377797">
            <w:pPr>
              <w:tabs>
                <w:tab w:val="left" w:pos="1170"/>
                <w:tab w:val="left" w:pos="9651"/>
              </w:tabs>
              <w:rPr>
                <w:rFonts w:ascii="Century Gothic" w:hAnsi="Century Gothic"/>
                <w:b/>
                <w:color w:val="4F81BD" w:themeColor="accent1"/>
              </w:rPr>
            </w:pPr>
            <w:r w:rsidRPr="00AD3370">
              <w:rPr>
                <w:rFonts w:ascii="Century Gothic" w:hAnsi="Century Gothic"/>
                <w:b/>
                <w:color w:val="4F81BD" w:themeColor="accent1"/>
              </w:rPr>
              <w:t xml:space="preserve">What will students </w:t>
            </w:r>
            <w:r>
              <w:rPr>
                <w:rFonts w:ascii="Century Gothic" w:hAnsi="Century Gothic"/>
                <w:b/>
                <w:color w:val="4F81BD" w:themeColor="accent1"/>
              </w:rPr>
              <w:t>do, say or produce in class that will demonstrate that they have achieved the standard</w:t>
            </w:r>
            <w:r w:rsidR="00AC423F" w:rsidRPr="00AD3370">
              <w:rPr>
                <w:rFonts w:ascii="Century Gothic" w:hAnsi="Century Gothic"/>
                <w:b/>
                <w:color w:val="4F81BD" w:themeColor="accent1"/>
              </w:rPr>
              <w:t>?</w:t>
            </w:r>
          </w:p>
          <w:p w14:paraId="1C2A14FF"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1574384E"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6A0CE9F"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02236BC7"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3EA65BF"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724E098E"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36D19422"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12CA675"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8FAA2A1"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23DE94E"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2C2C47FA"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39D21837"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BF7BA04"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79A80297"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3D786493"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4EB72FD9"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64B36681"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170586D"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p w14:paraId="5DFD2736" w14:textId="77777777" w:rsidR="00AC423F" w:rsidRPr="00AD3370" w:rsidRDefault="00AC423F" w:rsidP="00377797">
            <w:pPr>
              <w:tabs>
                <w:tab w:val="left" w:pos="1170"/>
                <w:tab w:val="left" w:pos="9651"/>
              </w:tabs>
              <w:rPr>
                <w:rFonts w:ascii="Century Gothic" w:hAnsi="Century Gothic"/>
                <w:b/>
                <w:color w:val="7F7F7F" w:themeColor="text1" w:themeTint="80"/>
                <w:sz w:val="32"/>
              </w:rPr>
            </w:pPr>
          </w:p>
        </w:tc>
      </w:tr>
    </w:tbl>
    <w:p w14:paraId="4C4BD2A3" w14:textId="77777777" w:rsidR="00AD3370" w:rsidRDefault="00AD3370">
      <w:pPr>
        <w:tabs>
          <w:tab w:val="left" w:pos="1170"/>
          <w:tab w:val="left" w:pos="9651"/>
        </w:tabs>
      </w:pPr>
      <w:bookmarkStart w:id="0" w:name="_GoBack"/>
      <w:bookmarkEnd w:id="0"/>
    </w:p>
    <w:sectPr w:rsidR="00AD3370" w:rsidSect="00096648">
      <w:headerReference w:type="default" r:id="rId9"/>
      <w:footerReference w:type="default" r:id="rId10"/>
      <w:pgSz w:w="16840" w:h="11900" w:orient="landscape"/>
      <w:pgMar w:top="1560" w:right="1418" w:bottom="1276"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01B92" w14:textId="77777777" w:rsidR="0033200A" w:rsidRDefault="0033200A" w:rsidP="00797037">
      <w:r>
        <w:separator/>
      </w:r>
    </w:p>
  </w:endnote>
  <w:endnote w:type="continuationSeparator" w:id="0">
    <w:p w14:paraId="783D42EA" w14:textId="77777777" w:rsidR="0033200A" w:rsidRDefault="0033200A" w:rsidP="0079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92456" w14:textId="5C7854EB" w:rsidR="0033200A" w:rsidRPr="00797037" w:rsidRDefault="0033200A">
    <w:pPr>
      <w:pStyle w:val="Footer"/>
      <w:rPr>
        <w:rFonts w:ascii="Arial" w:hAnsi="Arial" w:cs="Arial"/>
        <w:color w:val="7F7F7F" w:themeColor="text1" w:themeTint="80"/>
        <w:sz w:val="16"/>
      </w:rPr>
    </w:pPr>
    <w:r>
      <w:rPr>
        <w:rFonts w:ascii="Arial" w:hAnsi="Arial" w:cs="Arial"/>
        <w:color w:val="7F7F7F" w:themeColor="text1" w:themeTint="80"/>
        <w:sz w:val="16"/>
      </w:rPr>
      <w:sym w:font="Symbol" w:char="F0E3"/>
    </w:r>
    <w:r>
      <w:rPr>
        <w:rFonts w:ascii="Arial" w:hAnsi="Arial" w:cs="Arial"/>
        <w:color w:val="7F7F7F" w:themeColor="text1" w:themeTint="80"/>
        <w:sz w:val="16"/>
      </w:rPr>
      <w:t xml:space="preserve"> 2014 Janice Atkin</w:t>
    </w:r>
    <w:r w:rsidR="00104751">
      <w:rPr>
        <w:rFonts w:ascii="Arial" w:hAnsi="Arial" w:cs="Arial"/>
        <w:color w:val="7F7F7F" w:themeColor="text1" w:themeTint="80"/>
        <w:sz w:val="16"/>
      </w:rPr>
      <w:t xml:space="preserve"> – Australian Curriculum content sourced from www.australiancurriculum.edu.au</w:t>
    </w:r>
    <w:r>
      <w:rPr>
        <w:rFonts w:ascii="Arial" w:hAnsi="Arial" w:cs="Arial"/>
        <w:color w:val="7F7F7F" w:themeColor="text1" w:themeTint="80"/>
        <w:sz w:val="16"/>
      </w:rPr>
      <w:tab/>
    </w:r>
    <w:r>
      <w:rPr>
        <w:rFonts w:ascii="Arial" w:hAnsi="Arial" w:cs="Arial"/>
        <w:color w:val="7F7F7F" w:themeColor="text1" w:themeTint="80"/>
        <w:sz w:val="16"/>
      </w:rPr>
      <w:tab/>
    </w:r>
    <w:r>
      <w:rPr>
        <w:rFonts w:ascii="Arial" w:hAnsi="Arial" w:cs="Arial"/>
        <w:color w:val="7F7F7F" w:themeColor="text1" w:themeTint="80"/>
        <w:sz w:val="16"/>
      </w:rPr>
      <w:tab/>
    </w:r>
    <w:r>
      <w:rPr>
        <w:rFonts w:ascii="Arial" w:hAnsi="Arial" w:cs="Arial"/>
        <w:color w:val="7F7F7F" w:themeColor="text1" w:themeTint="80"/>
        <w:sz w:val="16"/>
      </w:rPr>
      <w:tab/>
    </w:r>
    <w:r>
      <w:rPr>
        <w:rFonts w:ascii="Arial" w:hAnsi="Arial" w:cs="Arial"/>
        <w:color w:val="7F7F7F" w:themeColor="text1" w:themeTint="80"/>
        <w:sz w:val="32"/>
        <w:szCs w:val="32"/>
      </w:rPr>
      <w:t xml:space="preserve">Band level: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E49AD" w14:textId="77777777" w:rsidR="0033200A" w:rsidRDefault="0033200A" w:rsidP="00797037">
      <w:r>
        <w:separator/>
      </w:r>
    </w:p>
  </w:footnote>
  <w:footnote w:type="continuationSeparator" w:id="0">
    <w:p w14:paraId="0FFAD735" w14:textId="77777777" w:rsidR="0033200A" w:rsidRDefault="0033200A" w:rsidP="007970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C21B" w14:textId="65EC021A" w:rsidR="0033200A" w:rsidRDefault="0033200A" w:rsidP="00AD3370">
    <w:pPr>
      <w:pStyle w:val="Header"/>
    </w:pPr>
    <w:r>
      <w:rPr>
        <w:rFonts w:ascii="Arial" w:hAnsi="Arial" w:cs="Arial"/>
        <w:color w:val="7F7F7F" w:themeColor="text1" w:themeTint="80"/>
        <w:sz w:val="32"/>
        <w:szCs w:val="32"/>
      </w:rPr>
      <w:t>Unit</w:t>
    </w:r>
    <w:r w:rsidRPr="00797037">
      <w:rPr>
        <w:rFonts w:ascii="Arial" w:hAnsi="Arial" w:cs="Arial"/>
        <w:color w:val="7F7F7F" w:themeColor="text1" w:themeTint="80"/>
        <w:sz w:val="32"/>
        <w:szCs w:val="32"/>
      </w:rPr>
      <w:t xml:space="preserve"> overview</w:t>
    </w:r>
    <w:r>
      <w:rPr>
        <w:rFonts w:ascii="Arial" w:hAnsi="Arial" w:cs="Arial"/>
        <w:color w:val="7F7F7F" w:themeColor="text1" w:themeTint="80"/>
        <w:sz w:val="32"/>
        <w:szCs w:val="32"/>
      </w:rPr>
      <w:tab/>
    </w:r>
    <w:r>
      <w:rPr>
        <w:rFonts w:ascii="Arial" w:hAnsi="Arial" w:cs="Arial"/>
        <w:color w:val="7F7F7F" w:themeColor="text1" w:themeTint="80"/>
        <w:sz w:val="32"/>
        <w:szCs w:val="32"/>
      </w:rPr>
      <w:tab/>
    </w:r>
    <w:r>
      <w:rPr>
        <w:rFonts w:ascii="Arial" w:hAnsi="Arial" w:cs="Arial"/>
        <w:color w:val="7F7F7F" w:themeColor="text1" w:themeTint="80"/>
        <w:sz w:val="32"/>
        <w:szCs w:val="32"/>
      </w:rPr>
      <w:tab/>
    </w:r>
    <w:r>
      <w:rPr>
        <w:rFonts w:ascii="Arial" w:hAnsi="Arial" w:cs="Arial"/>
        <w:color w:val="7F7F7F" w:themeColor="text1" w:themeTint="80"/>
        <w:sz w:val="32"/>
        <w:szCs w:val="32"/>
      </w:rPr>
      <w:tab/>
    </w:r>
    <w:r>
      <w:rPr>
        <w:noProof/>
      </w:rPr>
      <w:t xml:space="preserve"> </w:t>
    </w:r>
    <w:r>
      <w:rPr>
        <w:noProof/>
      </w:rPr>
      <w:drawing>
        <wp:inline distT="0" distB="0" distL="0" distR="0" wp14:anchorId="67ACCCEC" wp14:editId="6C53B478">
          <wp:extent cx="2170430" cy="48020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iceatkin (editable source file for printers).eps"/>
                  <pic:cNvPicPr/>
                </pic:nvPicPr>
                <pic:blipFill>
                  <a:blip r:embed="rId1">
                    <a:extLst>
                      <a:ext uri="{28A0092B-C50C-407E-A947-70E740481C1C}">
                        <a14:useLocalDpi xmlns:a14="http://schemas.microsoft.com/office/drawing/2010/main" val="0"/>
                      </a:ext>
                    </a:extLst>
                  </a:blip>
                  <a:stretch>
                    <a:fillRect/>
                  </a:stretch>
                </pic:blipFill>
                <pic:spPr>
                  <a:xfrm>
                    <a:off x="0" y="0"/>
                    <a:ext cx="2170430" cy="480204"/>
                  </a:xfrm>
                  <a:prstGeom prst="rect">
                    <a:avLst/>
                  </a:prstGeom>
                </pic:spPr>
              </pic:pic>
            </a:graphicData>
          </a:graphic>
        </wp:inline>
      </w:drawing>
    </w:r>
  </w:p>
  <w:p w14:paraId="411BB907" w14:textId="77777777" w:rsidR="0033200A" w:rsidRDefault="0033200A" w:rsidP="00AD3370">
    <w:pPr>
      <w:pStyle w:val="Header"/>
      <w:ind w:left="108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37"/>
    <w:rsid w:val="00096648"/>
    <w:rsid w:val="00104751"/>
    <w:rsid w:val="00240A19"/>
    <w:rsid w:val="0033200A"/>
    <w:rsid w:val="005172B2"/>
    <w:rsid w:val="006361E0"/>
    <w:rsid w:val="0074183A"/>
    <w:rsid w:val="0076505E"/>
    <w:rsid w:val="00797037"/>
    <w:rsid w:val="00891A29"/>
    <w:rsid w:val="00897C05"/>
    <w:rsid w:val="00913FE6"/>
    <w:rsid w:val="00923D25"/>
    <w:rsid w:val="009D0AD2"/>
    <w:rsid w:val="00AC423F"/>
    <w:rsid w:val="00AD3370"/>
    <w:rsid w:val="00DD157F"/>
    <w:rsid w:val="00DF1803"/>
    <w:rsid w:val="00E83092"/>
    <w:rsid w:val="00FC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5075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037"/>
    <w:pPr>
      <w:tabs>
        <w:tab w:val="center" w:pos="4320"/>
        <w:tab w:val="right" w:pos="8640"/>
      </w:tabs>
    </w:pPr>
  </w:style>
  <w:style w:type="character" w:customStyle="1" w:styleId="HeaderChar">
    <w:name w:val="Header Char"/>
    <w:basedOn w:val="DefaultParagraphFont"/>
    <w:link w:val="Header"/>
    <w:uiPriority w:val="99"/>
    <w:rsid w:val="00797037"/>
  </w:style>
  <w:style w:type="paragraph" w:styleId="Footer">
    <w:name w:val="footer"/>
    <w:basedOn w:val="Normal"/>
    <w:link w:val="FooterChar"/>
    <w:uiPriority w:val="99"/>
    <w:unhideWhenUsed/>
    <w:rsid w:val="00797037"/>
    <w:pPr>
      <w:tabs>
        <w:tab w:val="center" w:pos="4320"/>
        <w:tab w:val="right" w:pos="8640"/>
      </w:tabs>
    </w:pPr>
  </w:style>
  <w:style w:type="character" w:customStyle="1" w:styleId="FooterChar">
    <w:name w:val="Footer Char"/>
    <w:basedOn w:val="DefaultParagraphFont"/>
    <w:link w:val="Footer"/>
    <w:uiPriority w:val="99"/>
    <w:rsid w:val="00797037"/>
  </w:style>
  <w:style w:type="paragraph" w:styleId="BalloonText">
    <w:name w:val="Balloon Text"/>
    <w:basedOn w:val="Normal"/>
    <w:link w:val="BalloonTextChar"/>
    <w:uiPriority w:val="99"/>
    <w:semiHidden/>
    <w:unhideWhenUsed/>
    <w:rsid w:val="00797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037"/>
    <w:rPr>
      <w:rFonts w:ascii="Lucida Grande" w:hAnsi="Lucida Grande" w:cs="Lucida Grande"/>
      <w:sz w:val="18"/>
      <w:szCs w:val="18"/>
    </w:rPr>
  </w:style>
  <w:style w:type="table" w:styleId="TableGrid">
    <w:name w:val="Table Grid"/>
    <w:basedOn w:val="TableNormal"/>
    <w:uiPriority w:val="59"/>
    <w:rsid w:val="00797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DF1803"/>
    <w:pPr>
      <w:spacing w:before="120" w:after="120" w:line="276" w:lineRule="auto"/>
    </w:pPr>
    <w:rPr>
      <w:rFonts w:ascii="Arial" w:eastAsiaTheme="minorHAnsi" w:hAnsi="Arial" w:cs="Arial"/>
      <w:color w:val="595959" w:themeColor="text1" w:themeTint="A6"/>
      <w:sz w:val="22"/>
      <w:szCs w:val="22"/>
      <w:lang w:val="en-AU" w:eastAsia="en-AU"/>
    </w:rPr>
  </w:style>
  <w:style w:type="character" w:customStyle="1" w:styleId="ParagraphChar">
    <w:name w:val="Paragraph Char"/>
    <w:basedOn w:val="DefaultParagraphFont"/>
    <w:link w:val="Paragraph"/>
    <w:rsid w:val="00DF1803"/>
    <w:rPr>
      <w:rFonts w:ascii="Arial" w:eastAsiaTheme="minorHAnsi" w:hAnsi="Arial" w:cs="Arial"/>
      <w:color w:val="595959" w:themeColor="text1" w:themeTint="A6"/>
      <w:sz w:val="22"/>
      <w:szCs w:val="22"/>
      <w:lang w:val="en-AU" w:eastAsia="en-AU"/>
    </w:rPr>
  </w:style>
  <w:style w:type="paragraph" w:styleId="Subtitle">
    <w:name w:val="Subtitle"/>
    <w:basedOn w:val="Normal"/>
    <w:next w:val="Normal"/>
    <w:link w:val="SubtitleChar"/>
    <w:uiPriority w:val="11"/>
    <w:qFormat/>
    <w:rsid w:val="00FC3E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3EDC"/>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037"/>
    <w:pPr>
      <w:tabs>
        <w:tab w:val="center" w:pos="4320"/>
        <w:tab w:val="right" w:pos="8640"/>
      </w:tabs>
    </w:pPr>
  </w:style>
  <w:style w:type="character" w:customStyle="1" w:styleId="HeaderChar">
    <w:name w:val="Header Char"/>
    <w:basedOn w:val="DefaultParagraphFont"/>
    <w:link w:val="Header"/>
    <w:uiPriority w:val="99"/>
    <w:rsid w:val="00797037"/>
  </w:style>
  <w:style w:type="paragraph" w:styleId="Footer">
    <w:name w:val="footer"/>
    <w:basedOn w:val="Normal"/>
    <w:link w:val="FooterChar"/>
    <w:uiPriority w:val="99"/>
    <w:unhideWhenUsed/>
    <w:rsid w:val="00797037"/>
    <w:pPr>
      <w:tabs>
        <w:tab w:val="center" w:pos="4320"/>
        <w:tab w:val="right" w:pos="8640"/>
      </w:tabs>
    </w:pPr>
  </w:style>
  <w:style w:type="character" w:customStyle="1" w:styleId="FooterChar">
    <w:name w:val="Footer Char"/>
    <w:basedOn w:val="DefaultParagraphFont"/>
    <w:link w:val="Footer"/>
    <w:uiPriority w:val="99"/>
    <w:rsid w:val="00797037"/>
  </w:style>
  <w:style w:type="paragraph" w:styleId="BalloonText">
    <w:name w:val="Balloon Text"/>
    <w:basedOn w:val="Normal"/>
    <w:link w:val="BalloonTextChar"/>
    <w:uiPriority w:val="99"/>
    <w:semiHidden/>
    <w:unhideWhenUsed/>
    <w:rsid w:val="00797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037"/>
    <w:rPr>
      <w:rFonts w:ascii="Lucida Grande" w:hAnsi="Lucida Grande" w:cs="Lucida Grande"/>
      <w:sz w:val="18"/>
      <w:szCs w:val="18"/>
    </w:rPr>
  </w:style>
  <w:style w:type="table" w:styleId="TableGrid">
    <w:name w:val="Table Grid"/>
    <w:basedOn w:val="TableNormal"/>
    <w:uiPriority w:val="59"/>
    <w:rsid w:val="00797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DF1803"/>
    <w:pPr>
      <w:spacing w:before="120" w:after="120" w:line="276" w:lineRule="auto"/>
    </w:pPr>
    <w:rPr>
      <w:rFonts w:ascii="Arial" w:eastAsiaTheme="minorHAnsi" w:hAnsi="Arial" w:cs="Arial"/>
      <w:color w:val="595959" w:themeColor="text1" w:themeTint="A6"/>
      <w:sz w:val="22"/>
      <w:szCs w:val="22"/>
      <w:lang w:val="en-AU" w:eastAsia="en-AU"/>
    </w:rPr>
  </w:style>
  <w:style w:type="character" w:customStyle="1" w:styleId="ParagraphChar">
    <w:name w:val="Paragraph Char"/>
    <w:basedOn w:val="DefaultParagraphFont"/>
    <w:link w:val="Paragraph"/>
    <w:rsid w:val="00DF1803"/>
    <w:rPr>
      <w:rFonts w:ascii="Arial" w:eastAsiaTheme="minorHAnsi" w:hAnsi="Arial" w:cs="Arial"/>
      <w:color w:val="595959" w:themeColor="text1" w:themeTint="A6"/>
      <w:sz w:val="22"/>
      <w:szCs w:val="22"/>
      <w:lang w:val="en-AU" w:eastAsia="en-AU"/>
    </w:rPr>
  </w:style>
  <w:style w:type="paragraph" w:styleId="Subtitle">
    <w:name w:val="Subtitle"/>
    <w:basedOn w:val="Normal"/>
    <w:next w:val="Normal"/>
    <w:link w:val="SubtitleChar"/>
    <w:uiPriority w:val="11"/>
    <w:qFormat/>
    <w:rsid w:val="00FC3E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3EDC"/>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1046</Words>
  <Characters>5965</Characters>
  <Application>Microsoft Macintosh Word</Application>
  <DocSecurity>0</DocSecurity>
  <Lines>49</Lines>
  <Paragraphs>13</Paragraphs>
  <ScaleCrop>false</ScaleCrop>
  <Company>Active Play Designs</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Atkin</dc:creator>
  <cp:keywords/>
  <dc:description/>
  <cp:lastModifiedBy>Janice Atkin</cp:lastModifiedBy>
  <cp:revision>9</cp:revision>
  <dcterms:created xsi:type="dcterms:W3CDTF">2014-10-23T22:10:00Z</dcterms:created>
  <dcterms:modified xsi:type="dcterms:W3CDTF">2014-12-04T12:37:00Z</dcterms:modified>
</cp:coreProperties>
</file>