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27" w:rsidRPr="00B51780" w:rsidRDefault="00B00227" w:rsidP="00B00227">
      <w:pPr>
        <w:pStyle w:val="Heading1"/>
      </w:pPr>
      <w:bookmarkStart w:id="0" w:name="_GoBack"/>
      <w:bookmarkEnd w:id="0"/>
      <w:r>
        <w:t>Critiquing your PDHPE units of work</w:t>
      </w:r>
    </w:p>
    <w:p w:rsidR="00B00227" w:rsidRPr="003C21CC" w:rsidRDefault="00B00227" w:rsidP="00B00227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32"/>
        <w:gridCol w:w="843"/>
        <w:gridCol w:w="841"/>
      </w:tblGrid>
      <w:tr w:rsidR="00B00227" w:rsidRPr="00BF5863" w:rsidTr="00B00227">
        <w:trPr>
          <w:tblHeader/>
        </w:trPr>
        <w:tc>
          <w:tcPr>
            <w:tcW w:w="4011" w:type="pct"/>
            <w:shd w:val="clear" w:color="auto" w:fill="auto"/>
          </w:tcPr>
          <w:p w:rsidR="00B00227" w:rsidRPr="00BF5863" w:rsidRDefault="00B00227" w:rsidP="007D7D4A">
            <w:pPr>
              <w:pStyle w:val="Heading2"/>
            </w:pPr>
            <w:r w:rsidRPr="00BF5863">
              <w:t>Units of work</w:t>
            </w:r>
          </w:p>
        </w:tc>
        <w:tc>
          <w:tcPr>
            <w:tcW w:w="495" w:type="pct"/>
            <w:shd w:val="clear" w:color="auto" w:fill="auto"/>
          </w:tcPr>
          <w:p w:rsidR="00B00227" w:rsidRPr="00BF5863" w:rsidRDefault="00B00227" w:rsidP="007D7D4A">
            <w:pPr>
              <w:pStyle w:val="Heading2"/>
            </w:pPr>
            <w:r w:rsidRPr="00BF5863">
              <w:t>Yes</w:t>
            </w:r>
          </w:p>
        </w:tc>
        <w:tc>
          <w:tcPr>
            <w:tcW w:w="494" w:type="pct"/>
            <w:shd w:val="clear" w:color="auto" w:fill="auto"/>
          </w:tcPr>
          <w:p w:rsidR="00B00227" w:rsidRPr="00BF5863" w:rsidRDefault="00B00227" w:rsidP="007D7D4A">
            <w:pPr>
              <w:pStyle w:val="Heading2"/>
            </w:pPr>
            <w:r w:rsidRPr="00BF5863">
              <w:t>No</w:t>
            </w:r>
          </w:p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 xml:space="preserve">Are there a manageable number of outcomes per unit? </w:t>
            </w:r>
            <w:proofErr w:type="gramStart"/>
            <w:r w:rsidRPr="00F83BCE">
              <w:t>e</w:t>
            </w:r>
            <w:proofErr w:type="gramEnd"/>
            <w:r w:rsidRPr="00F83BCE">
              <w:t>.g. 2-4 outcomes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Are outcomes the focus for the teaching and learning activities in your unit?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Is there an integration of related outcomes and content in your units?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 xml:space="preserve">Are </w:t>
            </w:r>
            <w:r w:rsidRPr="00F83BCE">
              <w:rPr>
                <w:i/>
              </w:rPr>
              <w:t xml:space="preserve">learn </w:t>
            </w:r>
            <w:proofErr w:type="spellStart"/>
            <w:r w:rsidRPr="00F83BCE">
              <w:rPr>
                <w:i/>
              </w:rPr>
              <w:t>to’s</w:t>
            </w:r>
            <w:proofErr w:type="spellEnd"/>
            <w:r w:rsidRPr="00F83BCE">
              <w:t xml:space="preserve"> and </w:t>
            </w:r>
            <w:r w:rsidRPr="00F83BCE">
              <w:rPr>
                <w:i/>
              </w:rPr>
              <w:t xml:space="preserve">learn </w:t>
            </w:r>
            <w:proofErr w:type="spellStart"/>
            <w:r w:rsidRPr="00F83BCE">
              <w:rPr>
                <w:i/>
              </w:rPr>
              <w:t>about’s</w:t>
            </w:r>
            <w:proofErr w:type="spellEnd"/>
            <w:r w:rsidRPr="00F83BCE">
              <w:t xml:space="preserve"> explicitly linked to teaching and learning activities?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Are there a variety of teaching and learning strategies to assist in student achievement of outcomes?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 xml:space="preserve">Are there opportunities for collecting assessment information embedded in teaching and learning activities? 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Are these assessment opportunities highlighted in the teaching and learning sequence?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proofErr w:type="gramStart"/>
            <w:r w:rsidRPr="00F83BCE">
              <w:t>Are staff</w:t>
            </w:r>
            <w:proofErr w:type="gramEnd"/>
            <w:r w:rsidRPr="00F83BCE">
              <w:t xml:space="preserve"> provided with a facility or process to record variations in to the unit plans?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proofErr w:type="gramStart"/>
            <w:r w:rsidRPr="00F83BCE">
              <w:t>Are the teaching</w:t>
            </w:r>
            <w:proofErr w:type="gramEnd"/>
            <w:r w:rsidRPr="00F83BCE">
              <w:t xml:space="preserve"> and learning activities fun, challenging and engaging?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Are the learning contexts relevant to students?</w:t>
            </w:r>
            <w:r w:rsidRPr="00F83BCE">
              <w:tab/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Do your units focus on a small number of key ideas or concepts?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Do the teaching and learning activities provide students with an opportunity to look at these concepts in detail?</w:t>
            </w:r>
            <w:r w:rsidRPr="00F83BCE">
              <w:tab/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Does your unit connect concepts being addressed from lesson to lesson?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Have you planned sufficient time in your unit for students to gain a deep understanding of the key concepts addressed?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 xml:space="preserve">Have you included activities where the relationships between key concepts in the unit are explicitly addressed? 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Do your activities explore a variety of perspectives when presenting an idea?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Do your activities pose questions that have multiple answers or perspectives?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Do your units have challenging tasks such as problem solving activities?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lastRenderedPageBreak/>
              <w:t>Does your unit encourage all students to engage in challenging tasks?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 xml:space="preserve">Do your units provide </w:t>
            </w:r>
            <w:proofErr w:type="gramStart"/>
            <w:r w:rsidRPr="00F83BCE">
              <w:t>activities which</w:t>
            </w:r>
            <w:proofErr w:type="gramEnd"/>
            <w:r w:rsidRPr="00F83BCE">
              <w:t xml:space="preserve"> encourage open ended discussion about the substance of the lesson? 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Are activities in the units purposeful and interesting with clear goals that are articulated to the students?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Do your units provide students with the opportunity to negotiate learning tasks?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Are your units open to ideas suggested by students for learning activities?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Have you considered the students out of school background knowledge as a starting point when planning your units?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  <w:tr w:rsidR="00B00227" w:rsidRPr="00BF5863" w:rsidTr="00B00227">
        <w:trPr>
          <w:trHeight w:val="656"/>
        </w:trPr>
        <w:tc>
          <w:tcPr>
            <w:tcW w:w="4011" w:type="pct"/>
            <w:shd w:val="clear" w:color="auto" w:fill="auto"/>
          </w:tcPr>
          <w:p w:rsidR="00B00227" w:rsidRPr="00F83BCE" w:rsidRDefault="00B00227" w:rsidP="007D7D4A">
            <w:r w:rsidRPr="00F83BCE">
              <w:t>Do the activities in your unit allow students to apply their knowledge to real life contexts or problems?</w:t>
            </w:r>
          </w:p>
        </w:tc>
        <w:tc>
          <w:tcPr>
            <w:tcW w:w="495" w:type="pct"/>
            <w:shd w:val="clear" w:color="auto" w:fill="auto"/>
          </w:tcPr>
          <w:p w:rsidR="00B00227" w:rsidRPr="00F83BCE" w:rsidRDefault="00B00227" w:rsidP="007D7D4A"/>
        </w:tc>
        <w:tc>
          <w:tcPr>
            <w:tcW w:w="494" w:type="pct"/>
            <w:shd w:val="clear" w:color="auto" w:fill="auto"/>
          </w:tcPr>
          <w:p w:rsidR="00B00227" w:rsidRPr="00F83BCE" w:rsidRDefault="00B00227" w:rsidP="007D7D4A"/>
        </w:tc>
      </w:tr>
    </w:tbl>
    <w:p w:rsidR="00B00227" w:rsidRDefault="00B00227" w:rsidP="00B00227">
      <w:pPr>
        <w:pStyle w:val="Heading1"/>
      </w:pPr>
      <w:r>
        <w:t>Additional comments and aspects for development</w:t>
      </w:r>
    </w:p>
    <w:p w:rsidR="0074183A" w:rsidRDefault="0074183A"/>
    <w:sectPr w:rsidR="0074183A" w:rsidSect="00B00227">
      <w:footerReference w:type="default" r:id="rId7"/>
      <w:pgSz w:w="11900" w:h="16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227" w:rsidRDefault="00B00227" w:rsidP="00B00227">
      <w:r>
        <w:separator/>
      </w:r>
    </w:p>
  </w:endnote>
  <w:endnote w:type="continuationSeparator" w:id="0">
    <w:p w:rsidR="00B00227" w:rsidRDefault="00B00227" w:rsidP="00B0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227" w:rsidRDefault="00B00227" w:rsidP="00B00227">
    <w:pPr>
      <w:pStyle w:val="Footer"/>
      <w:jc w:val="right"/>
    </w:pPr>
    <w:r>
      <w:t>Illawarra CNI Workshop: 26 April 2016</w:t>
    </w:r>
    <w:r>
      <w:tab/>
    </w:r>
    <w:r>
      <w:tab/>
    </w:r>
    <w:r>
      <w:rPr>
        <w:noProof/>
        <w:lang w:val="en-US"/>
      </w:rPr>
      <w:drawing>
        <wp:inline distT="0" distB="0" distL="0" distR="0" wp14:anchorId="205B426A" wp14:editId="680F8CFC">
          <wp:extent cx="679164" cy="7112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niceatkin-graph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64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227" w:rsidRDefault="00B00227" w:rsidP="00B00227">
      <w:r>
        <w:separator/>
      </w:r>
    </w:p>
  </w:footnote>
  <w:footnote w:type="continuationSeparator" w:id="0">
    <w:p w:rsidR="00B00227" w:rsidRDefault="00B00227" w:rsidP="00B0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27"/>
    <w:rsid w:val="0074183A"/>
    <w:rsid w:val="00B00227"/>
    <w:rsid w:val="00E8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27"/>
    <w:rPr>
      <w:rFonts w:ascii="Avenir Medium" w:hAnsi="Avenir Medium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227"/>
    <w:pPr>
      <w:keepNext/>
      <w:keepLines/>
      <w:spacing w:before="480"/>
      <w:outlineLvl w:val="0"/>
    </w:pPr>
    <w:rPr>
      <w:rFonts w:ascii="Avenir Next Demi Bold" w:eastAsiaTheme="majorEastAsia" w:hAnsi="Avenir Next Demi Bold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22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27"/>
    <w:rPr>
      <w:rFonts w:ascii="Avenir Next Demi Bold" w:eastAsiaTheme="majorEastAsia" w:hAnsi="Avenir Next Demi Bold" w:cstheme="majorBidi"/>
      <w:b/>
      <w:bCs/>
      <w:color w:val="345A8A" w:themeColor="accent1" w:themeShade="B5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00227"/>
    <w:rPr>
      <w:rFonts w:ascii="Avenir Medium" w:eastAsiaTheme="majorEastAsia" w:hAnsi="Avenir Medium" w:cstheme="majorBidi"/>
      <w:b/>
      <w:bCs/>
      <w:color w:val="4F81BD" w:themeColor="accent1"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0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227"/>
    <w:rPr>
      <w:rFonts w:ascii="Avenir Medium" w:hAnsi="Avenir Medium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0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227"/>
    <w:rPr>
      <w:rFonts w:ascii="Avenir Medium" w:hAnsi="Avenir Medium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27"/>
    <w:rPr>
      <w:rFonts w:ascii="Lucida Grande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27"/>
    <w:rPr>
      <w:rFonts w:ascii="Avenir Medium" w:hAnsi="Avenir Medium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0227"/>
    <w:pPr>
      <w:keepNext/>
      <w:keepLines/>
      <w:spacing w:before="480"/>
      <w:outlineLvl w:val="0"/>
    </w:pPr>
    <w:rPr>
      <w:rFonts w:ascii="Avenir Next Demi Bold" w:eastAsiaTheme="majorEastAsia" w:hAnsi="Avenir Next Demi Bold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227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227"/>
    <w:rPr>
      <w:rFonts w:ascii="Avenir Next Demi Bold" w:eastAsiaTheme="majorEastAsia" w:hAnsi="Avenir Next Demi Bold" w:cstheme="majorBidi"/>
      <w:b/>
      <w:bCs/>
      <w:color w:val="345A8A" w:themeColor="accent1" w:themeShade="B5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00227"/>
    <w:rPr>
      <w:rFonts w:ascii="Avenir Medium" w:eastAsiaTheme="majorEastAsia" w:hAnsi="Avenir Medium" w:cstheme="majorBidi"/>
      <w:b/>
      <w:bCs/>
      <w:color w:val="4F81BD" w:themeColor="accent1"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002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227"/>
    <w:rPr>
      <w:rFonts w:ascii="Avenir Medium" w:hAnsi="Avenir Medium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002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227"/>
    <w:rPr>
      <w:rFonts w:ascii="Avenir Medium" w:hAnsi="Avenir Medium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2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227"/>
    <w:rPr>
      <w:rFonts w:ascii="Lucida Grande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2018</Characters>
  <Application>Microsoft Macintosh Word</Application>
  <DocSecurity>0</DocSecurity>
  <Lines>16</Lines>
  <Paragraphs>4</Paragraphs>
  <ScaleCrop>false</ScaleCrop>
  <Company>Active Play Designs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Janice Atkin</cp:lastModifiedBy>
  <cp:revision>2</cp:revision>
  <dcterms:created xsi:type="dcterms:W3CDTF">2016-04-24T00:17:00Z</dcterms:created>
  <dcterms:modified xsi:type="dcterms:W3CDTF">2016-04-24T00:17:00Z</dcterms:modified>
</cp:coreProperties>
</file>